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62ACF5A8" w:rsidR="008F3283" w:rsidRPr="001B044D" w:rsidRDefault="00D26931" w:rsidP="008F3283">
      <w:pPr>
        <w:pStyle w:val="CRCoverPage"/>
        <w:tabs>
          <w:tab w:val="left" w:pos="1980"/>
        </w:tabs>
        <w:spacing w:after="0"/>
        <w:jc w:val="both"/>
        <w:rPr>
          <w:rFonts w:ascii="Times New Roman" w:eastAsiaTheme="minorHAnsi" w:hAnsi="Times New Roman"/>
          <w:b/>
          <w:bCs/>
          <w:sz w:val="24"/>
          <w:szCs w:val="28"/>
          <w:lang w:val="en-US"/>
        </w:rPr>
      </w:pPr>
      <w:r w:rsidRPr="003B0A6F">
        <w:rPr>
          <w:rFonts w:ascii="Times New Roman" w:eastAsiaTheme="minorHAnsi" w:hAnsi="Times New Roman"/>
          <w:b/>
          <w:bCs/>
          <w:sz w:val="24"/>
          <w:szCs w:val="28"/>
          <w:lang w:val="en-US"/>
        </w:rPr>
        <w:t>3GPP TSG RAN WG1 #99</w:t>
      </w:r>
      <w:r w:rsidR="008F3283" w:rsidRPr="001B044D">
        <w:rPr>
          <w:rFonts w:ascii="Times New Roman" w:eastAsiaTheme="minorHAnsi" w:hAnsi="Times New Roman"/>
          <w:b/>
          <w:bCs/>
          <w:sz w:val="24"/>
          <w:szCs w:val="28"/>
          <w:lang w:val="en-US"/>
        </w:rPr>
        <w:tab/>
      </w:r>
      <w:r w:rsidR="008F3283" w:rsidRPr="001B044D">
        <w:rPr>
          <w:rFonts w:ascii="Times New Roman" w:eastAsiaTheme="minorHAnsi" w:hAnsi="Times New Roman"/>
          <w:b/>
          <w:bCs/>
          <w:sz w:val="24"/>
          <w:szCs w:val="28"/>
          <w:lang w:val="en-US"/>
        </w:rPr>
        <w:tab/>
        <w:t xml:space="preserve">                                    </w:t>
      </w:r>
      <w:r>
        <w:rPr>
          <w:rFonts w:ascii="Times New Roman" w:eastAsiaTheme="minorHAnsi" w:hAnsi="Times New Roman"/>
          <w:b/>
          <w:bCs/>
          <w:sz w:val="24"/>
          <w:szCs w:val="28"/>
          <w:lang w:val="en-US"/>
        </w:rPr>
        <w:tab/>
      </w:r>
      <w:r w:rsidR="00635A6D" w:rsidRPr="001B044D">
        <w:rPr>
          <w:rFonts w:ascii="Times New Roman" w:eastAsiaTheme="minorHAnsi" w:hAnsi="Times New Roman"/>
          <w:b/>
          <w:bCs/>
          <w:sz w:val="24"/>
          <w:szCs w:val="28"/>
          <w:lang w:val="en-US"/>
        </w:rPr>
        <w:t>R1-</w:t>
      </w:r>
      <w:r w:rsidR="00635A6D" w:rsidRPr="009B1E83">
        <w:rPr>
          <w:rFonts w:ascii="Times New Roman" w:eastAsiaTheme="minorHAnsi" w:hAnsi="Times New Roman"/>
          <w:b/>
          <w:bCs/>
          <w:sz w:val="24"/>
          <w:szCs w:val="28"/>
          <w:lang w:val="en-US"/>
        </w:rPr>
        <w:t>19</w:t>
      </w:r>
      <w:r w:rsidR="004D14EE" w:rsidRPr="009B1E83">
        <w:rPr>
          <w:rFonts w:ascii="Times New Roman" w:eastAsiaTheme="minorHAnsi" w:hAnsi="Times New Roman"/>
          <w:b/>
          <w:bCs/>
          <w:sz w:val="24"/>
          <w:szCs w:val="28"/>
          <w:lang w:val="en-US"/>
        </w:rPr>
        <w:t>1</w:t>
      </w:r>
      <w:r>
        <w:rPr>
          <w:rFonts w:ascii="Times New Roman" w:eastAsiaTheme="minorHAnsi" w:hAnsi="Times New Roman"/>
          <w:b/>
          <w:bCs/>
          <w:sz w:val="24"/>
          <w:szCs w:val="28"/>
          <w:lang w:val="en-US"/>
        </w:rPr>
        <w:t>2735</w:t>
      </w:r>
    </w:p>
    <w:p w14:paraId="714EB9C1" w14:textId="5657782C" w:rsidR="008F3283" w:rsidRPr="001B044D" w:rsidRDefault="00D26931" w:rsidP="008F3283">
      <w:pPr>
        <w:pStyle w:val="CRCoverPage"/>
        <w:tabs>
          <w:tab w:val="left" w:pos="1980"/>
        </w:tabs>
        <w:spacing w:after="0"/>
        <w:jc w:val="both"/>
        <w:rPr>
          <w:rFonts w:ascii="Times New Roman" w:eastAsiaTheme="minorHAnsi" w:hAnsi="Times New Roman"/>
          <w:b/>
          <w:bCs/>
          <w:sz w:val="24"/>
          <w:szCs w:val="28"/>
          <w:lang w:val="en-US"/>
        </w:rPr>
      </w:pPr>
      <w:r w:rsidRPr="00346012">
        <w:rPr>
          <w:rFonts w:ascii="Times New Roman" w:eastAsiaTheme="minorHAnsi" w:hAnsi="Times New Roman"/>
          <w:b/>
          <w:bCs/>
          <w:sz w:val="24"/>
          <w:szCs w:val="28"/>
          <w:lang w:val="en-US"/>
        </w:rPr>
        <w:t>Reno, USA, November 18th – 22nd, 2019</w:t>
      </w:r>
      <w:r w:rsidR="00050A3C">
        <w:rPr>
          <w:rFonts w:ascii="Times New Roman" w:eastAsiaTheme="minorHAnsi" w:hAnsi="Times New Roman"/>
          <w:b/>
          <w:bCs/>
          <w:sz w:val="24"/>
          <w:szCs w:val="28"/>
          <w:lang w:val="en-US"/>
        </w:rPr>
        <w:tab/>
      </w:r>
      <w:r w:rsidR="00050A3C">
        <w:rPr>
          <w:rFonts w:ascii="Times New Roman" w:eastAsiaTheme="minorHAnsi" w:hAnsi="Times New Roman"/>
          <w:b/>
          <w:bCs/>
          <w:sz w:val="24"/>
          <w:szCs w:val="28"/>
          <w:lang w:val="en-US"/>
        </w:rPr>
        <w:tab/>
      </w:r>
      <w:r w:rsidR="00050A3C">
        <w:rPr>
          <w:rFonts w:ascii="Times New Roman" w:eastAsiaTheme="minorHAnsi" w:hAnsi="Times New Roman"/>
          <w:b/>
          <w:bCs/>
          <w:sz w:val="24"/>
          <w:szCs w:val="28"/>
          <w:lang w:val="en-US"/>
        </w:rPr>
        <w:tab/>
      </w:r>
      <w:r w:rsidR="00050A3C">
        <w:rPr>
          <w:rFonts w:ascii="Times New Roman" w:eastAsiaTheme="minorHAnsi" w:hAnsi="Times New Roman"/>
          <w:b/>
          <w:bCs/>
          <w:sz w:val="24"/>
          <w:szCs w:val="28"/>
          <w:lang w:val="en-US"/>
        </w:rPr>
        <w:tab/>
      </w:r>
      <w:r w:rsidR="00050A3C">
        <w:rPr>
          <w:rFonts w:ascii="Times New Roman" w:eastAsiaTheme="minorHAnsi" w:hAnsi="Times New Roman"/>
          <w:b/>
          <w:bCs/>
          <w:sz w:val="24"/>
          <w:szCs w:val="28"/>
          <w:lang w:val="en-US"/>
        </w:rPr>
        <w:tab/>
      </w:r>
      <w:r w:rsidR="001B12F4">
        <w:rPr>
          <w:rFonts w:ascii="Times New Roman" w:eastAsiaTheme="minorHAnsi" w:hAnsi="Times New Roman"/>
          <w:b/>
          <w:bCs/>
          <w:sz w:val="24"/>
          <w:szCs w:val="28"/>
          <w:lang w:val="en-US"/>
        </w:rPr>
        <w:tab/>
      </w:r>
    </w:p>
    <w:p w14:paraId="2ED28A93" w14:textId="77777777" w:rsidR="001E0E46" w:rsidRPr="001B044D" w:rsidRDefault="001E0E46" w:rsidP="00FC6469">
      <w:pPr>
        <w:pStyle w:val="CRCoverPage"/>
        <w:tabs>
          <w:tab w:val="left" w:pos="1980"/>
        </w:tabs>
        <w:jc w:val="both"/>
        <w:rPr>
          <w:rFonts w:ascii="Times New Roman" w:hAnsi="Times New Roman"/>
          <w:b/>
          <w:bCs/>
          <w:sz w:val="24"/>
          <w:lang w:val="en-US"/>
        </w:rPr>
      </w:pPr>
    </w:p>
    <w:p w14:paraId="6FA141D4" w14:textId="43F6DE1B" w:rsidR="00FA20F7" w:rsidRPr="001B044D" w:rsidRDefault="00FA20F7" w:rsidP="00FC6469">
      <w:pPr>
        <w:pStyle w:val="CRCoverPage"/>
        <w:tabs>
          <w:tab w:val="left" w:pos="1980"/>
        </w:tabs>
        <w:jc w:val="both"/>
        <w:rPr>
          <w:rFonts w:ascii="Times New Roman" w:hAnsi="Times New Roman"/>
          <w:b/>
          <w:bCs/>
          <w:sz w:val="24"/>
          <w:lang w:val="en-US" w:eastAsia="ja-JP"/>
        </w:rPr>
      </w:pPr>
      <w:r w:rsidRPr="001B044D">
        <w:rPr>
          <w:rFonts w:ascii="Times New Roman" w:hAnsi="Times New Roman"/>
          <w:b/>
          <w:bCs/>
          <w:sz w:val="24"/>
          <w:lang w:val="en-US"/>
        </w:rPr>
        <w:t>Agenda Item:</w:t>
      </w:r>
      <w:r w:rsidRPr="001B044D">
        <w:rPr>
          <w:rFonts w:ascii="Times New Roman" w:hAnsi="Times New Roman"/>
          <w:b/>
          <w:bCs/>
          <w:sz w:val="24"/>
          <w:lang w:val="en-US"/>
        </w:rPr>
        <w:tab/>
      </w:r>
      <w:r w:rsidR="001375CD" w:rsidRPr="001B044D">
        <w:rPr>
          <w:rFonts w:ascii="Times New Roman" w:hAnsi="Times New Roman"/>
          <w:b/>
          <w:bCs/>
          <w:sz w:val="24"/>
          <w:lang w:val="en-US"/>
        </w:rPr>
        <w:t>7</w:t>
      </w:r>
      <w:r w:rsidR="00E246F8" w:rsidRPr="001B044D">
        <w:rPr>
          <w:rFonts w:ascii="Times New Roman" w:hAnsi="Times New Roman"/>
          <w:b/>
          <w:bCs/>
          <w:sz w:val="24"/>
          <w:lang w:val="en-US"/>
        </w:rPr>
        <w:t>.</w:t>
      </w:r>
      <w:r w:rsidR="00F17C46" w:rsidRPr="001B044D">
        <w:rPr>
          <w:rFonts w:ascii="Times New Roman" w:hAnsi="Times New Roman"/>
          <w:b/>
          <w:bCs/>
          <w:sz w:val="24"/>
          <w:lang w:val="en-US"/>
        </w:rPr>
        <w:t>2</w:t>
      </w:r>
      <w:r w:rsidR="000D2FB2" w:rsidRPr="001B044D">
        <w:rPr>
          <w:rFonts w:ascii="Times New Roman" w:hAnsi="Times New Roman"/>
          <w:b/>
          <w:bCs/>
          <w:sz w:val="24"/>
          <w:lang w:val="en-US"/>
        </w:rPr>
        <w:t>.</w:t>
      </w:r>
      <w:r w:rsidR="0090796B" w:rsidRPr="001B044D">
        <w:rPr>
          <w:rFonts w:ascii="Times New Roman" w:hAnsi="Times New Roman"/>
          <w:b/>
          <w:bCs/>
          <w:sz w:val="24"/>
          <w:lang w:val="en-US"/>
        </w:rPr>
        <w:t>6.</w:t>
      </w:r>
      <w:r w:rsidR="0008417B" w:rsidRPr="001B044D">
        <w:rPr>
          <w:rFonts w:ascii="Times New Roman" w:hAnsi="Times New Roman"/>
          <w:b/>
          <w:bCs/>
          <w:sz w:val="24"/>
          <w:lang w:val="en-US"/>
        </w:rPr>
        <w:t>5</w:t>
      </w:r>
    </w:p>
    <w:p w14:paraId="186753AF" w14:textId="71E2F458" w:rsidR="00FA20F7" w:rsidRPr="001B044D" w:rsidRDefault="0092027E" w:rsidP="00FA20F7">
      <w:pPr>
        <w:tabs>
          <w:tab w:val="left" w:pos="1985"/>
        </w:tabs>
        <w:rPr>
          <w:rFonts w:ascii="Times New Roman" w:hAnsi="Times New Roman" w:cs="Times New Roman"/>
          <w:bCs/>
          <w:sz w:val="24"/>
        </w:rPr>
      </w:pPr>
      <w:r w:rsidRPr="001B044D">
        <w:rPr>
          <w:rFonts w:ascii="Times New Roman" w:hAnsi="Times New Roman" w:cs="Times New Roman"/>
          <w:b/>
          <w:bCs/>
          <w:sz w:val="24"/>
        </w:rPr>
        <w:t>Source:</w:t>
      </w:r>
      <w:r w:rsidRPr="001B044D">
        <w:rPr>
          <w:rFonts w:ascii="Times New Roman" w:hAnsi="Times New Roman" w:cs="Times New Roman"/>
          <w:b/>
          <w:bCs/>
          <w:sz w:val="24"/>
        </w:rPr>
        <w:tab/>
        <w:t>InterDigital</w:t>
      </w:r>
      <w:r w:rsidR="00E17A3B" w:rsidRPr="001B044D">
        <w:rPr>
          <w:rFonts w:ascii="Times New Roman" w:hAnsi="Times New Roman" w:cs="Times New Roman"/>
          <w:b/>
          <w:bCs/>
          <w:sz w:val="24"/>
        </w:rPr>
        <w:t xml:space="preserve"> </w:t>
      </w:r>
      <w:r w:rsidR="001E0E46" w:rsidRPr="001B044D">
        <w:rPr>
          <w:rFonts w:ascii="Times New Roman" w:hAnsi="Times New Roman" w:cs="Times New Roman"/>
          <w:b/>
          <w:bCs/>
          <w:sz w:val="24"/>
        </w:rPr>
        <w:t>Inc.</w:t>
      </w:r>
    </w:p>
    <w:p w14:paraId="4F02292E" w14:textId="0164342B" w:rsidR="00FA20F7" w:rsidRPr="001B044D" w:rsidRDefault="00FA20F7" w:rsidP="00FA20F7">
      <w:pPr>
        <w:ind w:left="1985" w:hanging="1985"/>
        <w:rPr>
          <w:rFonts w:ascii="Times New Roman" w:hAnsi="Times New Roman" w:cs="Times New Roman"/>
          <w:b/>
          <w:bCs/>
        </w:rPr>
      </w:pPr>
      <w:r w:rsidRPr="001B044D">
        <w:rPr>
          <w:rFonts w:ascii="Times New Roman" w:hAnsi="Times New Roman" w:cs="Times New Roman"/>
          <w:b/>
          <w:bCs/>
          <w:sz w:val="24"/>
        </w:rPr>
        <w:t>Title:</w:t>
      </w:r>
      <w:r w:rsidRPr="001B044D">
        <w:rPr>
          <w:rFonts w:ascii="Times New Roman" w:hAnsi="Times New Roman" w:cs="Times New Roman"/>
          <w:b/>
          <w:bCs/>
          <w:sz w:val="24"/>
        </w:rPr>
        <w:tab/>
      </w:r>
      <w:r w:rsidR="0008417B" w:rsidRPr="001B044D">
        <w:rPr>
          <w:rFonts w:ascii="Times New Roman" w:hAnsi="Times New Roman" w:cs="Times New Roman"/>
          <w:b/>
          <w:bCs/>
          <w:sz w:val="24"/>
        </w:rPr>
        <w:t xml:space="preserve">Enhanced </w:t>
      </w:r>
      <w:r w:rsidR="004736E5">
        <w:rPr>
          <w:rFonts w:ascii="Times New Roman" w:hAnsi="Times New Roman" w:cs="Times New Roman"/>
          <w:b/>
          <w:bCs/>
          <w:sz w:val="24"/>
        </w:rPr>
        <w:t>I</w:t>
      </w:r>
      <w:r w:rsidR="0008417B" w:rsidRPr="001B044D">
        <w:rPr>
          <w:rFonts w:ascii="Times New Roman" w:hAnsi="Times New Roman" w:cs="Times New Roman"/>
          <w:b/>
          <w:bCs/>
          <w:sz w:val="24"/>
        </w:rPr>
        <w:t>nter UE T</w:t>
      </w:r>
      <w:r w:rsidR="000C7EB0">
        <w:rPr>
          <w:rFonts w:ascii="Times New Roman" w:hAnsi="Times New Roman" w:cs="Times New Roman"/>
          <w:b/>
          <w:bCs/>
          <w:sz w:val="24"/>
        </w:rPr>
        <w:t>ransmit</w:t>
      </w:r>
      <w:r w:rsidR="0008417B" w:rsidRPr="001B044D">
        <w:rPr>
          <w:rFonts w:ascii="Times New Roman" w:hAnsi="Times New Roman" w:cs="Times New Roman"/>
          <w:b/>
          <w:bCs/>
          <w:sz w:val="24"/>
        </w:rPr>
        <w:t xml:space="preserve"> prioritization/multiplexing </w:t>
      </w:r>
      <w:r w:rsidR="004559DC" w:rsidRPr="001B044D">
        <w:rPr>
          <w:rFonts w:ascii="Times New Roman" w:hAnsi="Times New Roman" w:cs="Times New Roman"/>
          <w:b/>
          <w:bCs/>
          <w:sz w:val="24"/>
        </w:rPr>
        <w:t xml:space="preserve">for </w:t>
      </w:r>
      <w:proofErr w:type="spellStart"/>
      <w:r w:rsidR="003B06E2" w:rsidRPr="001B044D">
        <w:rPr>
          <w:rFonts w:ascii="Times New Roman" w:hAnsi="Times New Roman" w:cs="Times New Roman"/>
          <w:b/>
          <w:bCs/>
          <w:sz w:val="24"/>
        </w:rPr>
        <w:t>e</w:t>
      </w:r>
      <w:r w:rsidR="004559DC" w:rsidRPr="001B044D">
        <w:rPr>
          <w:rFonts w:ascii="Times New Roman" w:hAnsi="Times New Roman" w:cs="Times New Roman"/>
          <w:b/>
          <w:bCs/>
          <w:sz w:val="24"/>
        </w:rPr>
        <w:t>URLLC</w:t>
      </w:r>
      <w:proofErr w:type="spellEnd"/>
    </w:p>
    <w:p w14:paraId="20F2A3ED" w14:textId="3A078327" w:rsidR="00FA20F7" w:rsidRPr="001B044D" w:rsidRDefault="00A51E32" w:rsidP="00FA20F7">
      <w:pPr>
        <w:ind w:left="1985" w:hanging="1985"/>
        <w:rPr>
          <w:rFonts w:ascii="Times New Roman" w:hAnsi="Times New Roman" w:cs="Times New Roman"/>
          <w:b/>
          <w:bCs/>
          <w:sz w:val="24"/>
        </w:rPr>
      </w:pPr>
      <w:r w:rsidRPr="001B044D">
        <w:rPr>
          <w:rFonts w:ascii="Times New Roman" w:hAnsi="Times New Roman" w:cs="Times New Roman"/>
          <w:b/>
          <w:bCs/>
          <w:sz w:val="24"/>
        </w:rPr>
        <w:t>Document for:</w:t>
      </w:r>
      <w:r w:rsidRPr="001B044D">
        <w:rPr>
          <w:rFonts w:ascii="Times New Roman" w:hAnsi="Times New Roman" w:cs="Times New Roman"/>
          <w:b/>
          <w:bCs/>
          <w:sz w:val="24"/>
        </w:rPr>
        <w:tab/>
        <w:t>Discussion</w:t>
      </w:r>
      <w:r w:rsidR="00F17C46" w:rsidRPr="001B044D">
        <w:rPr>
          <w:rFonts w:ascii="Times New Roman" w:hAnsi="Times New Roman" w:cs="Times New Roman"/>
          <w:b/>
          <w:bCs/>
          <w:sz w:val="24"/>
        </w:rPr>
        <w:t xml:space="preserve"> and Decision</w:t>
      </w:r>
    </w:p>
    <w:p w14:paraId="45A92109" w14:textId="77777777" w:rsidR="00261A3A" w:rsidRPr="00BC208E" w:rsidRDefault="00A35469" w:rsidP="00C34D28">
      <w:pPr>
        <w:pStyle w:val="Heading1"/>
        <w:rPr>
          <w:rFonts w:ascii="Times New Roman" w:hAnsi="Times New Roman"/>
          <w:b/>
          <w:szCs w:val="32"/>
        </w:rPr>
      </w:pPr>
      <w:bookmarkStart w:id="0" w:name="_Ref513464071"/>
      <w:r w:rsidRPr="00BC208E">
        <w:rPr>
          <w:rFonts w:ascii="Times New Roman" w:hAnsi="Times New Roman"/>
          <w:b/>
          <w:szCs w:val="32"/>
        </w:rPr>
        <w:t>Introduction</w:t>
      </w:r>
      <w:bookmarkEnd w:id="0"/>
    </w:p>
    <w:p w14:paraId="6A98918C" w14:textId="77777777" w:rsidR="007C696B" w:rsidRPr="007843F2" w:rsidRDefault="007C696B" w:rsidP="007C696B">
      <w:pPr>
        <w:spacing w:after="120" w:line="240" w:lineRule="auto"/>
        <w:jc w:val="both"/>
        <w:rPr>
          <w:rFonts w:ascii="Times New Roman" w:hAnsi="Times New Roman" w:cs="Times New Roman"/>
          <w:lang w:eastAsia="sv-SE"/>
        </w:rPr>
      </w:pPr>
      <w:r w:rsidRPr="007843F2">
        <w:rPr>
          <w:rFonts w:ascii="Times New Roman" w:hAnsi="Times New Roman" w:cs="Times New Roman"/>
          <w:lang w:eastAsia="sv-SE"/>
        </w:rPr>
        <w:t>This contribution discusses further details of the UL cancellation indication.</w:t>
      </w:r>
    </w:p>
    <w:p w14:paraId="4B9C915A" w14:textId="6006A13F" w:rsidR="000B2103" w:rsidRPr="007843F2" w:rsidRDefault="007C696B" w:rsidP="00F970B1">
      <w:pPr>
        <w:spacing w:after="120" w:line="240" w:lineRule="auto"/>
        <w:jc w:val="both"/>
        <w:rPr>
          <w:rFonts w:ascii="Times New Roman" w:hAnsi="Times New Roman" w:cs="Times New Roman"/>
        </w:rPr>
      </w:pPr>
      <w:r>
        <w:rPr>
          <w:rFonts w:ascii="Times New Roman" w:hAnsi="Times New Roman" w:cs="Times New Roman"/>
        </w:rPr>
        <w:t>The complete set of a</w:t>
      </w:r>
      <w:r w:rsidR="0094063C" w:rsidRPr="007843F2">
        <w:rPr>
          <w:rFonts w:ascii="Times New Roman" w:hAnsi="Times New Roman" w:cs="Times New Roman"/>
        </w:rPr>
        <w:t xml:space="preserve">greements made so far during </w:t>
      </w:r>
      <w:r w:rsidR="00AD048C" w:rsidRPr="007843F2">
        <w:rPr>
          <w:rFonts w:ascii="Times New Roman" w:hAnsi="Times New Roman" w:cs="Times New Roman"/>
        </w:rPr>
        <w:t>RAN1</w:t>
      </w:r>
      <w:r w:rsidR="00AD048C" w:rsidRPr="007843F2">
        <w:rPr>
          <w:rFonts w:ascii="Times New Roman" w:hAnsi="Times New Roman" w:cs="Times New Roman"/>
          <w:szCs w:val="20"/>
        </w:rPr>
        <w:t>#</w:t>
      </w:r>
      <w:r w:rsidR="00C14EA3" w:rsidRPr="007843F2">
        <w:rPr>
          <w:rFonts w:ascii="Times New Roman" w:hAnsi="Times New Roman" w:cs="Times New Roman"/>
          <w:szCs w:val="20"/>
        </w:rPr>
        <w:t>96</w:t>
      </w:r>
      <w:r w:rsidR="0051242F" w:rsidRPr="007843F2">
        <w:rPr>
          <w:rFonts w:ascii="Times New Roman" w:hAnsi="Times New Roman" w:cs="Times New Roman"/>
          <w:szCs w:val="20"/>
        </w:rPr>
        <w:t>bis</w:t>
      </w:r>
      <w:r w:rsidR="00A56C21" w:rsidRPr="007843F2">
        <w:rPr>
          <w:rFonts w:ascii="Times New Roman" w:hAnsi="Times New Roman" w:cs="Times New Roman"/>
          <w:szCs w:val="20"/>
        </w:rPr>
        <w:t xml:space="preserve"> </w:t>
      </w:r>
      <w:r w:rsidR="00A56C21" w:rsidRPr="007843F2">
        <w:rPr>
          <w:rFonts w:ascii="Times New Roman" w:hAnsi="Times New Roman" w:cs="Times New Roman"/>
          <w:szCs w:val="20"/>
        </w:rPr>
        <w:fldChar w:fldCharType="begin"/>
      </w:r>
      <w:r w:rsidR="00A56C21" w:rsidRPr="007843F2">
        <w:rPr>
          <w:rFonts w:ascii="Times New Roman" w:hAnsi="Times New Roman" w:cs="Times New Roman"/>
          <w:szCs w:val="20"/>
        </w:rPr>
        <w:instrText xml:space="preserve"> REF _Ref534995317 \r \h </w:instrText>
      </w:r>
      <w:r w:rsidR="001B044D" w:rsidRPr="007843F2">
        <w:rPr>
          <w:rFonts w:ascii="Times New Roman" w:hAnsi="Times New Roman" w:cs="Times New Roman"/>
          <w:szCs w:val="20"/>
        </w:rPr>
        <w:instrText xml:space="preserve"> \* MERGEFORMAT </w:instrText>
      </w:r>
      <w:r w:rsidR="00A56C21" w:rsidRPr="007843F2">
        <w:rPr>
          <w:rFonts w:ascii="Times New Roman" w:hAnsi="Times New Roman" w:cs="Times New Roman"/>
          <w:szCs w:val="20"/>
        </w:rPr>
      </w:r>
      <w:r w:rsidR="00A56C21" w:rsidRPr="007843F2">
        <w:rPr>
          <w:rFonts w:ascii="Times New Roman" w:hAnsi="Times New Roman" w:cs="Times New Roman"/>
          <w:szCs w:val="20"/>
        </w:rPr>
        <w:fldChar w:fldCharType="separate"/>
      </w:r>
      <w:r w:rsidR="006B514A" w:rsidRPr="007843F2">
        <w:rPr>
          <w:rFonts w:ascii="Times New Roman" w:hAnsi="Times New Roman" w:cs="Times New Roman"/>
          <w:szCs w:val="20"/>
        </w:rPr>
        <w:t>[1]</w:t>
      </w:r>
      <w:r w:rsidR="00A56C21" w:rsidRPr="007843F2">
        <w:rPr>
          <w:rFonts w:ascii="Times New Roman" w:hAnsi="Times New Roman" w:cs="Times New Roman"/>
          <w:szCs w:val="20"/>
        </w:rPr>
        <w:fldChar w:fldCharType="end"/>
      </w:r>
      <w:r w:rsidR="0094063C" w:rsidRPr="007843F2">
        <w:rPr>
          <w:rFonts w:ascii="Times New Roman" w:hAnsi="Times New Roman" w:cs="Times New Roman"/>
          <w:szCs w:val="20"/>
        </w:rPr>
        <w:t xml:space="preserve">, </w:t>
      </w:r>
      <w:r w:rsidR="00020DC0" w:rsidRPr="007843F2">
        <w:rPr>
          <w:rFonts w:ascii="Times New Roman" w:hAnsi="Times New Roman" w:cs="Times New Roman"/>
          <w:szCs w:val="20"/>
        </w:rPr>
        <w:t xml:space="preserve">#97 </w:t>
      </w:r>
      <w:r w:rsidR="00020DC0" w:rsidRPr="007843F2">
        <w:rPr>
          <w:rFonts w:ascii="Times New Roman" w:hAnsi="Times New Roman" w:cs="Times New Roman"/>
          <w:szCs w:val="20"/>
        </w:rPr>
        <w:fldChar w:fldCharType="begin"/>
      </w:r>
      <w:r w:rsidR="00020DC0" w:rsidRPr="007843F2">
        <w:rPr>
          <w:rFonts w:ascii="Times New Roman" w:hAnsi="Times New Roman" w:cs="Times New Roman"/>
          <w:szCs w:val="20"/>
        </w:rPr>
        <w:instrText xml:space="preserve"> REF _Ref16312347 \r \h </w:instrText>
      </w:r>
      <w:r w:rsidR="00D26931" w:rsidRPr="007843F2">
        <w:rPr>
          <w:rFonts w:ascii="Times New Roman" w:hAnsi="Times New Roman" w:cs="Times New Roman"/>
          <w:szCs w:val="20"/>
        </w:rPr>
        <w:instrText xml:space="preserve"> \* MERGEFORMAT </w:instrText>
      </w:r>
      <w:r w:rsidR="00020DC0" w:rsidRPr="007843F2">
        <w:rPr>
          <w:rFonts w:ascii="Times New Roman" w:hAnsi="Times New Roman" w:cs="Times New Roman"/>
          <w:szCs w:val="20"/>
        </w:rPr>
      </w:r>
      <w:r w:rsidR="00020DC0" w:rsidRPr="007843F2">
        <w:rPr>
          <w:rFonts w:ascii="Times New Roman" w:hAnsi="Times New Roman" w:cs="Times New Roman"/>
          <w:szCs w:val="20"/>
        </w:rPr>
        <w:fldChar w:fldCharType="separate"/>
      </w:r>
      <w:r w:rsidR="00020DC0" w:rsidRPr="007843F2">
        <w:rPr>
          <w:rFonts w:ascii="Times New Roman" w:hAnsi="Times New Roman" w:cs="Times New Roman"/>
          <w:szCs w:val="20"/>
        </w:rPr>
        <w:t>[2]</w:t>
      </w:r>
      <w:r w:rsidR="00020DC0" w:rsidRPr="007843F2">
        <w:rPr>
          <w:rFonts w:ascii="Times New Roman" w:hAnsi="Times New Roman" w:cs="Times New Roman"/>
          <w:szCs w:val="20"/>
        </w:rPr>
        <w:fldChar w:fldCharType="end"/>
      </w:r>
      <w:r w:rsidR="007843F2" w:rsidRPr="007843F2">
        <w:rPr>
          <w:rFonts w:ascii="Times New Roman" w:hAnsi="Times New Roman" w:cs="Times New Roman"/>
          <w:szCs w:val="20"/>
        </w:rPr>
        <w:t>,</w:t>
      </w:r>
      <w:r w:rsidR="0094063C" w:rsidRPr="007843F2">
        <w:rPr>
          <w:rFonts w:ascii="Times New Roman" w:hAnsi="Times New Roman" w:cs="Times New Roman"/>
          <w:szCs w:val="20"/>
        </w:rPr>
        <w:t xml:space="preserve"> #97bis </w:t>
      </w:r>
      <w:r w:rsidR="0094063C" w:rsidRPr="007843F2">
        <w:rPr>
          <w:rFonts w:ascii="Times New Roman" w:hAnsi="Times New Roman" w:cs="Times New Roman"/>
          <w:szCs w:val="20"/>
        </w:rPr>
        <w:fldChar w:fldCharType="begin"/>
      </w:r>
      <w:r w:rsidR="0094063C" w:rsidRPr="007843F2">
        <w:rPr>
          <w:rFonts w:ascii="Times New Roman" w:hAnsi="Times New Roman" w:cs="Times New Roman"/>
          <w:szCs w:val="20"/>
        </w:rPr>
        <w:instrText xml:space="preserve"> REF _Ref21339057 \r \h </w:instrText>
      </w:r>
      <w:r w:rsidR="00D26931" w:rsidRPr="007843F2">
        <w:rPr>
          <w:rFonts w:ascii="Times New Roman" w:hAnsi="Times New Roman" w:cs="Times New Roman"/>
          <w:szCs w:val="20"/>
        </w:rPr>
        <w:instrText xml:space="preserve"> \* MERGEFORMAT </w:instrText>
      </w:r>
      <w:r w:rsidR="0094063C" w:rsidRPr="007843F2">
        <w:rPr>
          <w:rFonts w:ascii="Times New Roman" w:hAnsi="Times New Roman" w:cs="Times New Roman"/>
          <w:szCs w:val="20"/>
        </w:rPr>
      </w:r>
      <w:r w:rsidR="0094063C" w:rsidRPr="007843F2">
        <w:rPr>
          <w:rFonts w:ascii="Times New Roman" w:hAnsi="Times New Roman" w:cs="Times New Roman"/>
          <w:szCs w:val="20"/>
        </w:rPr>
        <w:fldChar w:fldCharType="separate"/>
      </w:r>
      <w:r w:rsidR="0094063C" w:rsidRPr="007843F2">
        <w:rPr>
          <w:rFonts w:ascii="Times New Roman" w:hAnsi="Times New Roman" w:cs="Times New Roman"/>
          <w:szCs w:val="20"/>
        </w:rPr>
        <w:t>[3]</w:t>
      </w:r>
      <w:r w:rsidR="0094063C" w:rsidRPr="007843F2">
        <w:rPr>
          <w:rFonts w:ascii="Times New Roman" w:hAnsi="Times New Roman" w:cs="Times New Roman"/>
          <w:szCs w:val="20"/>
        </w:rPr>
        <w:fldChar w:fldCharType="end"/>
      </w:r>
      <w:r w:rsidR="007843F2" w:rsidRPr="007843F2">
        <w:rPr>
          <w:rFonts w:ascii="Times New Roman" w:hAnsi="Times New Roman" w:cs="Times New Roman"/>
          <w:szCs w:val="20"/>
        </w:rPr>
        <w:t>, #98 and #98bis</w:t>
      </w:r>
      <w:r w:rsidR="00C25619" w:rsidRPr="007843F2">
        <w:rPr>
          <w:rFonts w:ascii="Times New Roman" w:hAnsi="Times New Roman" w:cs="Times New Roman"/>
          <w:szCs w:val="20"/>
        </w:rPr>
        <w:t xml:space="preserve"> for</w:t>
      </w:r>
      <w:r w:rsidR="00D970BA" w:rsidRPr="007843F2">
        <w:rPr>
          <w:rFonts w:ascii="Times New Roman" w:hAnsi="Times New Roman" w:cs="Times New Roman"/>
        </w:rPr>
        <w:t xml:space="preserve"> </w:t>
      </w:r>
      <w:r w:rsidR="003F1BCA" w:rsidRPr="007843F2">
        <w:rPr>
          <w:rFonts w:ascii="Times New Roman" w:hAnsi="Times New Roman" w:cs="Times New Roman"/>
        </w:rPr>
        <w:t>inter</w:t>
      </w:r>
      <w:r w:rsidR="00F970B1" w:rsidRPr="007843F2">
        <w:rPr>
          <w:rFonts w:ascii="Times New Roman" w:hAnsi="Times New Roman" w:cs="Times New Roman"/>
        </w:rPr>
        <w:t>-</w:t>
      </w:r>
      <w:r w:rsidR="003F1BCA" w:rsidRPr="007843F2">
        <w:rPr>
          <w:rFonts w:ascii="Times New Roman" w:hAnsi="Times New Roman" w:cs="Times New Roman"/>
        </w:rPr>
        <w:t>UE Tx prioritization</w:t>
      </w:r>
      <w:r w:rsidR="00F970B1" w:rsidRPr="007843F2">
        <w:rPr>
          <w:rFonts w:ascii="Times New Roman" w:hAnsi="Times New Roman" w:cs="Times New Roman"/>
        </w:rPr>
        <w:t xml:space="preserve"> and </w:t>
      </w:r>
      <w:r w:rsidR="003F1BCA" w:rsidRPr="007843F2">
        <w:rPr>
          <w:rFonts w:ascii="Times New Roman" w:hAnsi="Times New Roman" w:cs="Times New Roman"/>
        </w:rPr>
        <w:t xml:space="preserve">multiplexing </w:t>
      </w:r>
      <w:r w:rsidR="00933CB5" w:rsidRPr="007843F2">
        <w:rPr>
          <w:rFonts w:ascii="Times New Roman" w:hAnsi="Times New Roman" w:cs="Times New Roman"/>
        </w:rPr>
        <w:t xml:space="preserve">for </w:t>
      </w:r>
      <w:proofErr w:type="spellStart"/>
      <w:r w:rsidR="00933CB5" w:rsidRPr="007843F2">
        <w:rPr>
          <w:rFonts w:ascii="Times New Roman" w:hAnsi="Times New Roman" w:cs="Times New Roman"/>
        </w:rPr>
        <w:t>eURLLC</w:t>
      </w:r>
      <w:proofErr w:type="spellEnd"/>
      <w:r w:rsidR="00020DC0" w:rsidRPr="007843F2">
        <w:rPr>
          <w:rFonts w:ascii="Times New Roman" w:hAnsi="Times New Roman" w:cs="Times New Roman"/>
        </w:rPr>
        <w:t xml:space="preserve"> </w:t>
      </w:r>
      <w:r w:rsidR="00F970B1" w:rsidRPr="007843F2">
        <w:rPr>
          <w:rFonts w:ascii="Times New Roman" w:hAnsi="Times New Roman" w:cs="Times New Roman"/>
        </w:rPr>
        <w:t xml:space="preserve">related to </w:t>
      </w:r>
      <w:r w:rsidR="00020DC0" w:rsidRPr="007843F2">
        <w:rPr>
          <w:rFonts w:ascii="Times New Roman" w:hAnsi="Times New Roman" w:cs="Times New Roman"/>
        </w:rPr>
        <w:t xml:space="preserve">UL cancellation </w:t>
      </w:r>
      <w:r w:rsidR="007843F2" w:rsidRPr="007843F2">
        <w:rPr>
          <w:rFonts w:ascii="Times New Roman" w:hAnsi="Times New Roman" w:cs="Times New Roman"/>
        </w:rPr>
        <w:t>can be found</w:t>
      </w:r>
      <w:r w:rsidR="00F970B1" w:rsidRPr="007843F2">
        <w:rPr>
          <w:rFonts w:ascii="Times New Roman" w:hAnsi="Times New Roman" w:cs="Times New Roman"/>
        </w:rPr>
        <w:t xml:space="preserve"> in </w:t>
      </w:r>
      <w:r w:rsidR="00020DC0" w:rsidRPr="007843F2">
        <w:rPr>
          <w:rFonts w:ascii="Times New Roman" w:hAnsi="Times New Roman" w:cs="Times New Roman"/>
        </w:rPr>
        <w:t>Appendix.</w:t>
      </w:r>
    </w:p>
    <w:p w14:paraId="2B708CEA" w14:textId="262265DB" w:rsidR="003F1BCA" w:rsidRPr="005E25F3" w:rsidRDefault="00AA704B" w:rsidP="003F1BCA">
      <w:pPr>
        <w:pStyle w:val="Heading1"/>
        <w:rPr>
          <w:rFonts w:ascii="Times New Roman" w:hAnsi="Times New Roman"/>
          <w:b/>
        </w:rPr>
      </w:pPr>
      <w:r>
        <w:rPr>
          <w:rFonts w:ascii="Times New Roman" w:hAnsi="Times New Roman"/>
          <w:b/>
        </w:rPr>
        <w:t>Applicability to Different Priority Levels</w:t>
      </w:r>
      <w:bookmarkStart w:id="1" w:name="_GoBack"/>
      <w:bookmarkEnd w:id="1"/>
    </w:p>
    <w:p w14:paraId="3C47190F" w14:textId="61D017B1" w:rsidR="005E25F3" w:rsidRDefault="005E25F3" w:rsidP="007C696B">
      <w:pPr>
        <w:spacing w:after="120" w:line="240" w:lineRule="auto"/>
        <w:jc w:val="both"/>
        <w:rPr>
          <w:rFonts w:ascii="Times New Roman" w:eastAsia="Times New Roman" w:hAnsi="Times New Roman" w:cs="Times New Roman"/>
        </w:rPr>
      </w:pPr>
      <w:r w:rsidRPr="005E25F3">
        <w:rPr>
          <w:rFonts w:ascii="Times New Roman" w:eastAsia="Times New Roman" w:hAnsi="Times New Roman" w:cs="Times New Roman"/>
        </w:rPr>
        <w:t xml:space="preserve">RAN1#98bis agreed that the UL CI supports a new RNTI (e.g., CI-RNTI), is per serving cell and has a configurable field size. RRC can configure the AL(s), payload size and the number of PDCCH candidates for UL CI. The UL CI indicates a reference time region using a configurable granularity. The reference time region is determined from the ending symbol of the PDCCH CORESET carrying the UL CI. RRC configures the reference frequency region for the UL CI. The UE determines the frequency domain using the configured time domain granularity and the field size of the UL CI. The time and frequency resource </w:t>
      </w:r>
      <w:proofErr w:type="gramStart"/>
      <w:r w:rsidRPr="005E25F3">
        <w:rPr>
          <w:rFonts w:ascii="Times New Roman" w:eastAsia="Times New Roman" w:hAnsi="Times New Roman" w:cs="Times New Roman"/>
        </w:rPr>
        <w:t>is</w:t>
      </w:r>
      <w:proofErr w:type="gramEnd"/>
      <w:r w:rsidRPr="005E25F3">
        <w:rPr>
          <w:rFonts w:ascii="Times New Roman" w:eastAsia="Times New Roman" w:hAnsi="Times New Roman" w:cs="Times New Roman"/>
        </w:rPr>
        <w:t xml:space="preserve"> jointly indicated by a 2D bitmap over the time and frequency partitions in the reference region.</w:t>
      </w:r>
    </w:p>
    <w:p w14:paraId="6F616E83" w14:textId="0C12E06B" w:rsidR="00CE3CE7" w:rsidRPr="004A21D4" w:rsidRDefault="00075022" w:rsidP="005E25F3">
      <w:pPr>
        <w:overflowPunct w:val="0"/>
        <w:autoSpaceDE w:val="0"/>
        <w:autoSpaceDN w:val="0"/>
        <w:snapToGrid w:val="0"/>
        <w:spacing w:after="120" w:line="240" w:lineRule="auto"/>
        <w:jc w:val="both"/>
        <w:textAlignment w:val="baseline"/>
        <w:rPr>
          <w:rFonts w:ascii="Times New Roman" w:hAnsi="Times New Roman" w:cs="Times New Roman"/>
        </w:rPr>
      </w:pPr>
      <w:bookmarkStart w:id="2" w:name="_Hlk21353660"/>
      <w:bookmarkStart w:id="3" w:name="_Hlk16364229"/>
      <w:r w:rsidRPr="004A21D4">
        <w:rPr>
          <w:rFonts w:ascii="Times New Roman" w:eastAsia="Times New Roman" w:hAnsi="Times New Roman" w:cs="Times New Roman"/>
        </w:rPr>
        <w:t>As opposed to DL preemption, UL cancellation requires continuous monitoring of the UL cancellation indication</w:t>
      </w:r>
      <w:r w:rsidR="007C696B" w:rsidRPr="004A21D4">
        <w:rPr>
          <w:rFonts w:ascii="Times New Roman" w:eastAsia="Times New Roman" w:hAnsi="Times New Roman" w:cs="Times New Roman"/>
        </w:rPr>
        <w:t>. This can lead to high PDCCH</w:t>
      </w:r>
      <w:r w:rsidRPr="004A21D4">
        <w:rPr>
          <w:rFonts w:ascii="Times New Roman" w:eastAsia="Times New Roman" w:hAnsi="Times New Roman" w:cs="Times New Roman"/>
        </w:rPr>
        <w:t xml:space="preserve"> monitoring overhead</w:t>
      </w:r>
      <w:bookmarkEnd w:id="2"/>
      <w:r w:rsidRPr="004A21D4">
        <w:rPr>
          <w:rFonts w:ascii="Times New Roman" w:eastAsia="Times New Roman" w:hAnsi="Times New Roman" w:cs="Times New Roman"/>
        </w:rPr>
        <w:t>.</w:t>
      </w:r>
      <w:r w:rsidR="005E25F3" w:rsidRPr="004A21D4">
        <w:rPr>
          <w:rFonts w:ascii="Times New Roman" w:eastAsia="Times New Roman" w:hAnsi="Times New Roman" w:cs="Times New Roman"/>
        </w:rPr>
        <w:t xml:space="preserve"> </w:t>
      </w:r>
      <w:r w:rsidR="005E25F3" w:rsidRPr="004A21D4">
        <w:rPr>
          <w:rFonts w:ascii="Times New Roman" w:hAnsi="Times New Roman" w:cs="Times New Roman"/>
        </w:rPr>
        <w:t>C</w:t>
      </w:r>
      <w:r w:rsidR="00CE3CE7" w:rsidRPr="004A21D4">
        <w:rPr>
          <w:rFonts w:ascii="Times New Roman" w:hAnsi="Times New Roman" w:cs="Times New Roman"/>
        </w:rPr>
        <w:t xml:space="preserve">onditions </w:t>
      </w:r>
      <w:r w:rsidR="005E25F3" w:rsidRPr="004A21D4">
        <w:rPr>
          <w:rFonts w:ascii="Times New Roman" w:hAnsi="Times New Roman" w:cs="Times New Roman"/>
        </w:rPr>
        <w:t xml:space="preserve">can </w:t>
      </w:r>
      <w:r w:rsidR="00CE3CE7" w:rsidRPr="004A21D4">
        <w:rPr>
          <w:rFonts w:ascii="Times New Roman" w:hAnsi="Times New Roman" w:cs="Times New Roman"/>
        </w:rPr>
        <w:t xml:space="preserve">enable </w:t>
      </w:r>
      <w:r w:rsidR="005E25F3" w:rsidRPr="004A21D4">
        <w:rPr>
          <w:rFonts w:ascii="Times New Roman" w:hAnsi="Times New Roman" w:cs="Times New Roman"/>
        </w:rPr>
        <w:t>the</w:t>
      </w:r>
      <w:r w:rsidR="00CE3CE7" w:rsidRPr="004A21D4">
        <w:rPr>
          <w:rFonts w:ascii="Times New Roman" w:hAnsi="Times New Roman" w:cs="Times New Roman"/>
        </w:rPr>
        <w:t xml:space="preserve"> UE to determine when it should monitor the UL cancellation indication, t</w:t>
      </w:r>
      <w:r w:rsidR="004A3BB7" w:rsidRPr="004A21D4">
        <w:rPr>
          <w:rFonts w:ascii="Times New Roman" w:hAnsi="Times New Roman" w:cs="Times New Roman"/>
        </w:rPr>
        <w:t xml:space="preserve">o reduce </w:t>
      </w:r>
      <w:r w:rsidR="00CE3CE7" w:rsidRPr="004A21D4">
        <w:rPr>
          <w:rFonts w:ascii="Times New Roman" w:hAnsi="Times New Roman" w:cs="Times New Roman"/>
        </w:rPr>
        <w:t xml:space="preserve">the </w:t>
      </w:r>
      <w:r w:rsidR="004A3BB7" w:rsidRPr="004A21D4">
        <w:rPr>
          <w:rFonts w:ascii="Times New Roman" w:hAnsi="Times New Roman" w:cs="Times New Roman"/>
        </w:rPr>
        <w:t>monitoring overhead</w:t>
      </w:r>
      <w:r w:rsidR="00CE3CE7" w:rsidRPr="004A21D4">
        <w:rPr>
          <w:rFonts w:ascii="Times New Roman" w:hAnsi="Times New Roman" w:cs="Times New Roman"/>
        </w:rPr>
        <w:t xml:space="preserve"> of the UL CI. </w:t>
      </w:r>
    </w:p>
    <w:p w14:paraId="51161E33" w14:textId="2EAA68B5" w:rsidR="00CE3CE7" w:rsidRPr="004A21D4" w:rsidRDefault="00CE3CE7" w:rsidP="00CE3CE7">
      <w:pPr>
        <w:spacing w:after="120" w:line="240" w:lineRule="auto"/>
        <w:jc w:val="both"/>
        <w:rPr>
          <w:rFonts w:ascii="Times New Roman" w:hAnsi="Times New Roman" w:cs="Times New Roman"/>
        </w:rPr>
      </w:pPr>
      <w:r w:rsidRPr="004A21D4">
        <w:rPr>
          <w:rFonts w:ascii="Times New Roman" w:hAnsi="Times New Roman" w:cs="Times New Roman"/>
        </w:rPr>
        <w:t xml:space="preserve">One such condition can be related to the priority level of the </w:t>
      </w:r>
      <w:proofErr w:type="spellStart"/>
      <w:r w:rsidRPr="004A21D4">
        <w:rPr>
          <w:rFonts w:ascii="Times New Roman" w:hAnsi="Times New Roman" w:cs="Times New Roman"/>
        </w:rPr>
        <w:t>eMBB</w:t>
      </w:r>
      <w:proofErr w:type="spellEnd"/>
      <w:r w:rsidRPr="004A21D4">
        <w:rPr>
          <w:rFonts w:ascii="Times New Roman" w:hAnsi="Times New Roman" w:cs="Times New Roman"/>
        </w:rPr>
        <w:t xml:space="preserve"> UE’s transmissions. RRC can configure a threshold for the priority level of the </w:t>
      </w:r>
      <w:proofErr w:type="spellStart"/>
      <w:r w:rsidRPr="004A21D4">
        <w:rPr>
          <w:rFonts w:ascii="Times New Roman" w:hAnsi="Times New Roman" w:cs="Times New Roman"/>
        </w:rPr>
        <w:t>eMBB’s</w:t>
      </w:r>
      <w:proofErr w:type="spellEnd"/>
      <w:r w:rsidRPr="004A21D4">
        <w:rPr>
          <w:rFonts w:ascii="Times New Roman" w:hAnsi="Times New Roman" w:cs="Times New Roman"/>
        </w:rPr>
        <w:t xml:space="preserve"> transmissions, under which priority the UE is expected to monitor for the UL cancellation indication.</w:t>
      </w:r>
      <w:r w:rsidR="00EC5BB7" w:rsidRPr="004A21D4">
        <w:rPr>
          <w:rFonts w:ascii="Times New Roman" w:hAnsi="Times New Roman" w:cs="Times New Roman"/>
        </w:rPr>
        <w:t xml:space="preserve"> Otherwise, the UE is not expected to cancel its transmission for the given priority level and thus does not need to monitor the UL cancellation indication. In this case, a cancellation indication can be applicable only to </w:t>
      </w:r>
      <w:r w:rsidR="00433FE0">
        <w:rPr>
          <w:rFonts w:ascii="Times New Roman" w:hAnsi="Times New Roman" w:cs="Times New Roman"/>
        </w:rPr>
        <w:t xml:space="preserve">lower </w:t>
      </w:r>
      <w:r w:rsidR="00EC5BB7" w:rsidRPr="004A21D4">
        <w:rPr>
          <w:rFonts w:ascii="Times New Roman" w:hAnsi="Times New Roman" w:cs="Times New Roman"/>
        </w:rPr>
        <w:t xml:space="preserve">priority levels, such as a level corresponding to </w:t>
      </w:r>
      <w:proofErr w:type="spellStart"/>
      <w:r w:rsidR="00EC5BB7" w:rsidRPr="004A21D4">
        <w:rPr>
          <w:rFonts w:ascii="Times New Roman" w:hAnsi="Times New Roman" w:cs="Times New Roman"/>
        </w:rPr>
        <w:t>eMBB</w:t>
      </w:r>
      <w:proofErr w:type="spellEnd"/>
      <w:r w:rsidR="00EC5BB7" w:rsidRPr="004A21D4">
        <w:rPr>
          <w:rFonts w:ascii="Times New Roman" w:hAnsi="Times New Roman" w:cs="Times New Roman"/>
        </w:rPr>
        <w:t xml:space="preserve">. This </w:t>
      </w:r>
      <w:r w:rsidR="004A21D4" w:rsidRPr="004A21D4">
        <w:rPr>
          <w:rFonts w:ascii="Times New Roman" w:hAnsi="Times New Roman" w:cs="Times New Roman"/>
        </w:rPr>
        <w:t>can be based on the 2-level</w:t>
      </w:r>
      <w:r w:rsidR="00433FE0">
        <w:rPr>
          <w:rFonts w:ascii="Times New Roman" w:hAnsi="Times New Roman" w:cs="Times New Roman"/>
        </w:rPr>
        <w:t xml:space="preserve"> (lowest, highest)</w:t>
      </w:r>
      <w:r w:rsidR="00EC5BB7" w:rsidRPr="004A21D4">
        <w:rPr>
          <w:rFonts w:ascii="Times New Roman" w:hAnsi="Times New Roman" w:cs="Times New Roman"/>
        </w:rPr>
        <w:t xml:space="preserve"> PHY layer priority for </w:t>
      </w:r>
      <w:r w:rsidR="004A21D4">
        <w:rPr>
          <w:rFonts w:ascii="Times New Roman" w:hAnsi="Times New Roman" w:cs="Times New Roman"/>
        </w:rPr>
        <w:t xml:space="preserve">SR, HARQ-ACK, </w:t>
      </w:r>
      <w:r w:rsidR="004A21D4" w:rsidRPr="004A21D4">
        <w:rPr>
          <w:rFonts w:ascii="Times New Roman" w:hAnsi="Times New Roman" w:cs="Times New Roman"/>
        </w:rPr>
        <w:t>PUSCH.</w:t>
      </w:r>
    </w:p>
    <w:p w14:paraId="2675192B" w14:textId="511016BE" w:rsidR="00EC5BB7" w:rsidRPr="00F02E8D" w:rsidRDefault="00EC5BB7" w:rsidP="00837C21">
      <w:pPr>
        <w:tabs>
          <w:tab w:val="left" w:pos="1276"/>
        </w:tabs>
        <w:overflowPunct w:val="0"/>
        <w:autoSpaceDE w:val="0"/>
        <w:autoSpaceDN w:val="0"/>
        <w:snapToGrid w:val="0"/>
        <w:spacing w:after="120" w:line="240" w:lineRule="auto"/>
        <w:ind w:left="1276" w:hanging="1276"/>
        <w:textAlignment w:val="baseline"/>
        <w:rPr>
          <w:rFonts w:ascii="Times New Roman" w:hAnsi="Times New Roman" w:cs="Times New Roman"/>
          <w:i/>
          <w:lang w:eastAsia="sv-SE"/>
        </w:rPr>
      </w:pPr>
      <w:r w:rsidRPr="00F02E8D">
        <w:rPr>
          <w:rFonts w:ascii="Times New Roman" w:hAnsi="Times New Roman" w:cs="Times New Roman"/>
          <w:b/>
          <w:i/>
          <w:lang w:eastAsia="sv-SE"/>
        </w:rPr>
        <w:t xml:space="preserve">Proposal </w:t>
      </w:r>
      <w:r w:rsidR="007C696B">
        <w:rPr>
          <w:rFonts w:ascii="Times New Roman" w:hAnsi="Times New Roman" w:cs="Times New Roman"/>
          <w:b/>
          <w:i/>
          <w:lang w:eastAsia="sv-SE"/>
        </w:rPr>
        <w:t>1</w:t>
      </w:r>
      <w:r w:rsidRPr="00F02E8D">
        <w:rPr>
          <w:rFonts w:ascii="Times New Roman" w:hAnsi="Times New Roman" w:cs="Times New Roman"/>
          <w:i/>
          <w:lang w:eastAsia="sv-SE"/>
        </w:rPr>
        <w:t xml:space="preserve">: </w:t>
      </w:r>
      <w:r w:rsidR="00837C21" w:rsidRPr="00F02E8D">
        <w:rPr>
          <w:rFonts w:ascii="Times New Roman" w:hAnsi="Times New Roman" w:cs="Times New Roman"/>
          <w:i/>
          <w:lang w:eastAsia="sv-SE"/>
        </w:rPr>
        <w:tab/>
      </w:r>
      <w:r w:rsidR="00433FE0">
        <w:rPr>
          <w:rFonts w:ascii="Times New Roman" w:hAnsi="Times New Roman" w:cs="Times New Roman"/>
          <w:i/>
          <w:lang w:eastAsia="sv-SE"/>
        </w:rPr>
        <w:t>RRC</w:t>
      </w:r>
      <w:r w:rsidRPr="00F02E8D">
        <w:rPr>
          <w:rFonts w:ascii="Times New Roman" w:hAnsi="Times New Roman" w:cs="Times New Roman"/>
          <w:i/>
          <w:lang w:eastAsia="sv-SE"/>
        </w:rPr>
        <w:t xml:space="preserve"> </w:t>
      </w:r>
      <w:r w:rsidR="00433FE0">
        <w:rPr>
          <w:rFonts w:ascii="Times New Roman" w:hAnsi="Times New Roman" w:cs="Times New Roman"/>
          <w:i/>
          <w:lang w:eastAsia="sv-SE"/>
        </w:rPr>
        <w:t xml:space="preserve">configures whether a </w:t>
      </w:r>
      <w:r w:rsidRPr="00F02E8D">
        <w:rPr>
          <w:rFonts w:ascii="Times New Roman" w:hAnsi="Times New Roman" w:cs="Times New Roman"/>
          <w:i/>
          <w:lang w:eastAsia="sv-SE"/>
        </w:rPr>
        <w:t xml:space="preserve">cancellation indication </w:t>
      </w:r>
      <w:r w:rsidR="00433FE0">
        <w:rPr>
          <w:rFonts w:ascii="Times New Roman" w:hAnsi="Times New Roman" w:cs="Times New Roman"/>
          <w:i/>
          <w:lang w:eastAsia="sv-SE"/>
        </w:rPr>
        <w:t xml:space="preserve">is </w:t>
      </w:r>
      <w:r w:rsidRPr="00F02E8D">
        <w:rPr>
          <w:rFonts w:ascii="Times New Roman" w:hAnsi="Times New Roman" w:cs="Times New Roman"/>
          <w:i/>
          <w:lang w:eastAsia="sv-SE"/>
        </w:rPr>
        <w:t>applicable to</w:t>
      </w:r>
      <w:r w:rsidR="00837C21" w:rsidRPr="00F02E8D">
        <w:rPr>
          <w:rFonts w:ascii="Times New Roman" w:hAnsi="Times New Roman" w:cs="Times New Roman"/>
          <w:i/>
          <w:lang w:eastAsia="sv-SE"/>
        </w:rPr>
        <w:t xml:space="preserve"> a</w:t>
      </w:r>
      <w:r w:rsidRPr="00F02E8D">
        <w:rPr>
          <w:rFonts w:ascii="Times New Roman" w:hAnsi="Times New Roman" w:cs="Times New Roman"/>
          <w:i/>
          <w:lang w:eastAsia="sv-SE"/>
        </w:rPr>
        <w:t xml:space="preserve"> transmission</w:t>
      </w:r>
      <w:r w:rsidR="00837C21" w:rsidRPr="00F02E8D">
        <w:rPr>
          <w:rFonts w:ascii="Times New Roman" w:hAnsi="Times New Roman" w:cs="Times New Roman"/>
          <w:i/>
          <w:lang w:eastAsia="sv-SE"/>
        </w:rPr>
        <w:t xml:space="preserve"> with </w:t>
      </w:r>
      <w:r w:rsidR="00F06686">
        <w:rPr>
          <w:rFonts w:ascii="Times New Roman" w:hAnsi="Times New Roman" w:cs="Times New Roman"/>
          <w:i/>
          <w:lang w:eastAsia="sv-SE"/>
        </w:rPr>
        <w:t>the highest</w:t>
      </w:r>
      <w:r w:rsidR="00837C21" w:rsidRPr="00F02E8D">
        <w:rPr>
          <w:rFonts w:ascii="Times New Roman" w:hAnsi="Times New Roman" w:cs="Times New Roman"/>
          <w:i/>
          <w:lang w:eastAsia="sv-SE"/>
        </w:rPr>
        <w:t xml:space="preserve"> </w:t>
      </w:r>
      <w:r w:rsidR="00433FE0">
        <w:rPr>
          <w:rFonts w:ascii="Times New Roman" w:hAnsi="Times New Roman" w:cs="Times New Roman"/>
          <w:i/>
          <w:lang w:eastAsia="sv-SE"/>
        </w:rPr>
        <w:t xml:space="preserve">PHY layer </w:t>
      </w:r>
      <w:r w:rsidR="00837C21" w:rsidRPr="00F02E8D">
        <w:rPr>
          <w:rFonts w:ascii="Times New Roman" w:hAnsi="Times New Roman" w:cs="Times New Roman"/>
          <w:i/>
          <w:lang w:eastAsia="sv-SE"/>
        </w:rPr>
        <w:t>priority level</w:t>
      </w:r>
      <w:r w:rsidR="00433FE0">
        <w:rPr>
          <w:rFonts w:ascii="Times New Roman" w:hAnsi="Times New Roman" w:cs="Times New Roman"/>
          <w:i/>
          <w:lang w:eastAsia="sv-SE"/>
        </w:rPr>
        <w:t xml:space="preserve"> for a given UE</w:t>
      </w:r>
      <w:r w:rsidRPr="00F02E8D">
        <w:rPr>
          <w:rFonts w:ascii="Times New Roman" w:hAnsi="Times New Roman" w:cs="Times New Roman"/>
          <w:i/>
          <w:lang w:eastAsia="sv-SE"/>
        </w:rPr>
        <w:t xml:space="preserve">. </w:t>
      </w:r>
    </w:p>
    <w:bookmarkEnd w:id="3"/>
    <w:p w14:paraId="665C4AE7" w14:textId="07C6EA14" w:rsidR="00957D60" w:rsidRPr="00F02E8D" w:rsidRDefault="00837C21" w:rsidP="00837C21">
      <w:pPr>
        <w:tabs>
          <w:tab w:val="left" w:pos="1276"/>
        </w:tabs>
        <w:overflowPunct w:val="0"/>
        <w:autoSpaceDE w:val="0"/>
        <w:autoSpaceDN w:val="0"/>
        <w:snapToGrid w:val="0"/>
        <w:spacing w:after="120" w:line="240" w:lineRule="auto"/>
        <w:ind w:left="1276" w:hanging="1276"/>
        <w:textAlignment w:val="baseline"/>
        <w:rPr>
          <w:rFonts w:ascii="Times New Roman" w:hAnsi="Times New Roman" w:cs="Times New Roman"/>
          <w:i/>
          <w:lang w:eastAsia="sv-SE"/>
        </w:rPr>
      </w:pPr>
      <w:r w:rsidRPr="00F02E8D">
        <w:rPr>
          <w:rFonts w:ascii="Times New Roman" w:hAnsi="Times New Roman" w:cs="Times New Roman"/>
          <w:i/>
          <w:lang w:eastAsia="sv-SE"/>
        </w:rPr>
        <w:t xml:space="preserve"> </w:t>
      </w:r>
    </w:p>
    <w:p w14:paraId="73A555FC" w14:textId="6FC8E088" w:rsidR="000A5764" w:rsidRPr="001234C7" w:rsidRDefault="000A5764" w:rsidP="000A5764">
      <w:pPr>
        <w:pStyle w:val="Heading1"/>
        <w:rPr>
          <w:rFonts w:ascii="Times New Roman" w:hAnsi="Times New Roman"/>
          <w:b/>
          <w:sz w:val="32"/>
          <w:szCs w:val="32"/>
          <w:lang w:val="en-US"/>
        </w:rPr>
      </w:pPr>
      <w:r w:rsidRPr="001234C7">
        <w:rPr>
          <w:rFonts w:ascii="Times New Roman" w:hAnsi="Times New Roman"/>
          <w:b/>
          <w:sz w:val="32"/>
          <w:szCs w:val="32"/>
        </w:rPr>
        <w:t>Conclusion</w:t>
      </w:r>
    </w:p>
    <w:p w14:paraId="28E09FF5" w14:textId="33CBBE3F" w:rsidR="000A5764" w:rsidRPr="001234C7" w:rsidRDefault="001234C7" w:rsidP="007F142E">
      <w:pPr>
        <w:jc w:val="both"/>
        <w:rPr>
          <w:rFonts w:ascii="Times New Roman" w:hAnsi="Times New Roman" w:cs="Times New Roman"/>
        </w:rPr>
      </w:pPr>
      <w:r w:rsidRPr="001234C7">
        <w:rPr>
          <w:rFonts w:ascii="Times New Roman" w:hAnsi="Times New Roman" w:cs="Times New Roman"/>
        </w:rPr>
        <w:t>It is proposed that RAN1 discusses the above and agree to the following proposals:</w:t>
      </w:r>
    </w:p>
    <w:p w14:paraId="16CFA006" w14:textId="77777777" w:rsidR="001234C7" w:rsidRPr="00F02E8D" w:rsidRDefault="001234C7" w:rsidP="001234C7">
      <w:pPr>
        <w:tabs>
          <w:tab w:val="left" w:pos="1276"/>
        </w:tabs>
        <w:overflowPunct w:val="0"/>
        <w:autoSpaceDE w:val="0"/>
        <w:autoSpaceDN w:val="0"/>
        <w:snapToGrid w:val="0"/>
        <w:spacing w:after="120" w:line="240" w:lineRule="auto"/>
        <w:ind w:left="1276" w:hanging="1276"/>
        <w:textAlignment w:val="baseline"/>
        <w:rPr>
          <w:rFonts w:ascii="Times New Roman" w:hAnsi="Times New Roman" w:cs="Times New Roman"/>
          <w:i/>
          <w:lang w:eastAsia="sv-SE"/>
        </w:rPr>
      </w:pPr>
      <w:r w:rsidRPr="00F02E8D">
        <w:rPr>
          <w:rFonts w:ascii="Times New Roman" w:hAnsi="Times New Roman" w:cs="Times New Roman"/>
          <w:b/>
          <w:i/>
          <w:lang w:eastAsia="sv-SE"/>
        </w:rPr>
        <w:t xml:space="preserve">Proposal </w:t>
      </w:r>
      <w:r>
        <w:rPr>
          <w:rFonts w:ascii="Times New Roman" w:hAnsi="Times New Roman" w:cs="Times New Roman"/>
          <w:b/>
          <w:i/>
          <w:lang w:eastAsia="sv-SE"/>
        </w:rPr>
        <w:t>1</w:t>
      </w:r>
      <w:r w:rsidRPr="00F02E8D">
        <w:rPr>
          <w:rFonts w:ascii="Times New Roman" w:hAnsi="Times New Roman" w:cs="Times New Roman"/>
          <w:i/>
          <w:lang w:eastAsia="sv-SE"/>
        </w:rPr>
        <w:t xml:space="preserve">: </w:t>
      </w:r>
      <w:r w:rsidRPr="00F02E8D">
        <w:rPr>
          <w:rFonts w:ascii="Times New Roman" w:hAnsi="Times New Roman" w:cs="Times New Roman"/>
          <w:i/>
          <w:lang w:eastAsia="sv-SE"/>
        </w:rPr>
        <w:tab/>
      </w:r>
      <w:r>
        <w:rPr>
          <w:rFonts w:ascii="Times New Roman" w:hAnsi="Times New Roman" w:cs="Times New Roman"/>
          <w:i/>
          <w:lang w:eastAsia="sv-SE"/>
        </w:rPr>
        <w:t>RRC</w:t>
      </w:r>
      <w:r w:rsidRPr="00F02E8D">
        <w:rPr>
          <w:rFonts w:ascii="Times New Roman" w:hAnsi="Times New Roman" w:cs="Times New Roman"/>
          <w:i/>
          <w:lang w:eastAsia="sv-SE"/>
        </w:rPr>
        <w:t xml:space="preserve"> </w:t>
      </w:r>
      <w:r>
        <w:rPr>
          <w:rFonts w:ascii="Times New Roman" w:hAnsi="Times New Roman" w:cs="Times New Roman"/>
          <w:i/>
          <w:lang w:eastAsia="sv-SE"/>
        </w:rPr>
        <w:t xml:space="preserve">configures whether a </w:t>
      </w:r>
      <w:r w:rsidRPr="00F02E8D">
        <w:rPr>
          <w:rFonts w:ascii="Times New Roman" w:hAnsi="Times New Roman" w:cs="Times New Roman"/>
          <w:i/>
          <w:lang w:eastAsia="sv-SE"/>
        </w:rPr>
        <w:t xml:space="preserve">cancellation indication </w:t>
      </w:r>
      <w:r>
        <w:rPr>
          <w:rFonts w:ascii="Times New Roman" w:hAnsi="Times New Roman" w:cs="Times New Roman"/>
          <w:i/>
          <w:lang w:eastAsia="sv-SE"/>
        </w:rPr>
        <w:t xml:space="preserve">is </w:t>
      </w:r>
      <w:r w:rsidRPr="00F02E8D">
        <w:rPr>
          <w:rFonts w:ascii="Times New Roman" w:hAnsi="Times New Roman" w:cs="Times New Roman"/>
          <w:i/>
          <w:lang w:eastAsia="sv-SE"/>
        </w:rPr>
        <w:t xml:space="preserve">applicable to a transmission with </w:t>
      </w:r>
      <w:r>
        <w:rPr>
          <w:rFonts w:ascii="Times New Roman" w:hAnsi="Times New Roman" w:cs="Times New Roman"/>
          <w:i/>
          <w:lang w:eastAsia="sv-SE"/>
        </w:rPr>
        <w:t>the highest</w:t>
      </w:r>
      <w:r w:rsidRPr="00F02E8D">
        <w:rPr>
          <w:rFonts w:ascii="Times New Roman" w:hAnsi="Times New Roman" w:cs="Times New Roman"/>
          <w:i/>
          <w:lang w:eastAsia="sv-SE"/>
        </w:rPr>
        <w:t xml:space="preserve"> </w:t>
      </w:r>
      <w:r>
        <w:rPr>
          <w:rFonts w:ascii="Times New Roman" w:hAnsi="Times New Roman" w:cs="Times New Roman"/>
          <w:i/>
          <w:lang w:eastAsia="sv-SE"/>
        </w:rPr>
        <w:t xml:space="preserve">PHY layer </w:t>
      </w:r>
      <w:r w:rsidRPr="00F02E8D">
        <w:rPr>
          <w:rFonts w:ascii="Times New Roman" w:hAnsi="Times New Roman" w:cs="Times New Roman"/>
          <w:i/>
          <w:lang w:eastAsia="sv-SE"/>
        </w:rPr>
        <w:t>priority level</w:t>
      </w:r>
      <w:r>
        <w:rPr>
          <w:rFonts w:ascii="Times New Roman" w:hAnsi="Times New Roman" w:cs="Times New Roman"/>
          <w:i/>
          <w:lang w:eastAsia="sv-SE"/>
        </w:rPr>
        <w:t xml:space="preserve"> for a given UE</w:t>
      </w:r>
      <w:r w:rsidRPr="00F02E8D">
        <w:rPr>
          <w:rFonts w:ascii="Times New Roman" w:hAnsi="Times New Roman" w:cs="Times New Roman"/>
          <w:i/>
          <w:lang w:eastAsia="sv-SE"/>
        </w:rPr>
        <w:t xml:space="preserve">. </w:t>
      </w:r>
    </w:p>
    <w:p w14:paraId="53DC85C7" w14:textId="58DA85B4" w:rsidR="000A5764" w:rsidRPr="00F02E8D" w:rsidRDefault="00020DC0" w:rsidP="000A5764">
      <w:pPr>
        <w:pStyle w:val="Heading1"/>
        <w:rPr>
          <w:rFonts w:ascii="Times New Roman" w:hAnsi="Times New Roman"/>
          <w:b/>
          <w:sz w:val="32"/>
          <w:lang w:val="en-US"/>
        </w:rPr>
      </w:pPr>
      <w:r w:rsidRPr="00F02E8D">
        <w:rPr>
          <w:rFonts w:ascii="Times New Roman" w:hAnsi="Times New Roman"/>
          <w:b/>
          <w:sz w:val="32"/>
          <w:lang w:val="en-US"/>
        </w:rPr>
        <w:t>References</w:t>
      </w:r>
    </w:p>
    <w:p w14:paraId="7F338C88" w14:textId="29482420" w:rsidR="00317FD2" w:rsidRDefault="000E2ACF" w:rsidP="005B0E40">
      <w:pPr>
        <w:pStyle w:val="ListParagraph"/>
        <w:numPr>
          <w:ilvl w:val="0"/>
          <w:numId w:val="10"/>
        </w:numPr>
        <w:jc w:val="both"/>
        <w:rPr>
          <w:rFonts w:ascii="Times New Roman" w:hAnsi="Times New Roman" w:cs="Times New Roman"/>
        </w:rPr>
      </w:pPr>
      <w:bookmarkStart w:id="4" w:name="_Ref21351392"/>
      <w:r w:rsidRPr="00F02E8D">
        <w:rPr>
          <w:rFonts w:ascii="Times New Roman" w:hAnsi="Times New Roman" w:cs="Times New Roman"/>
        </w:rPr>
        <w:t>3GPP TR 38.824 V16.0.0 (2019-03), Technical Report on the Study on physical layer enhancements for NR ultra-reliable and low latency case (URLLC) (Release 16)</w:t>
      </w:r>
      <w:bookmarkEnd w:id="4"/>
    </w:p>
    <w:p w14:paraId="4F9E96C6" w14:textId="55C8A1AD" w:rsidR="007843F2" w:rsidRDefault="00AA704B" w:rsidP="005B0E40">
      <w:pPr>
        <w:pStyle w:val="ListParagraph"/>
        <w:numPr>
          <w:ilvl w:val="0"/>
          <w:numId w:val="10"/>
        </w:numPr>
        <w:jc w:val="both"/>
        <w:rPr>
          <w:rFonts w:ascii="Times New Roman" w:hAnsi="Times New Roman" w:cs="Times New Roman"/>
        </w:rPr>
      </w:pPr>
      <w:hyperlink r:id="rId11" w:history="1">
        <w:r w:rsidR="007843F2" w:rsidRPr="00BD5B91">
          <w:rPr>
            <w:rStyle w:val="Hyperlink"/>
            <w:rFonts w:ascii="Times New Roman" w:hAnsi="Times New Roman" w:cs="Times New Roman"/>
          </w:rPr>
          <w:t>Minutes of RAN1#96bis</w:t>
        </w:r>
      </w:hyperlink>
      <w:r w:rsidR="007843F2">
        <w:rPr>
          <w:rFonts w:ascii="Times New Roman" w:hAnsi="Times New Roman" w:cs="Times New Roman"/>
        </w:rPr>
        <w:t xml:space="preserve"> , RAN1 chairman.</w:t>
      </w:r>
    </w:p>
    <w:p w14:paraId="10EE437E" w14:textId="25D736C9" w:rsidR="007843F2" w:rsidRDefault="00AA704B" w:rsidP="005B0E40">
      <w:pPr>
        <w:pStyle w:val="ListParagraph"/>
        <w:numPr>
          <w:ilvl w:val="0"/>
          <w:numId w:val="10"/>
        </w:numPr>
        <w:jc w:val="both"/>
        <w:rPr>
          <w:rFonts w:ascii="Times New Roman" w:hAnsi="Times New Roman" w:cs="Times New Roman"/>
        </w:rPr>
      </w:pPr>
      <w:hyperlink r:id="rId12" w:history="1">
        <w:r w:rsidR="007843F2" w:rsidRPr="00BD5B91">
          <w:rPr>
            <w:rStyle w:val="Hyperlink"/>
            <w:rFonts w:ascii="Times New Roman" w:hAnsi="Times New Roman" w:cs="Times New Roman"/>
          </w:rPr>
          <w:t>Minutes of RAN1#97</w:t>
        </w:r>
      </w:hyperlink>
      <w:r w:rsidR="007843F2">
        <w:rPr>
          <w:rFonts w:ascii="Times New Roman" w:hAnsi="Times New Roman" w:cs="Times New Roman"/>
        </w:rPr>
        <w:t>, RAN1 chairman.</w:t>
      </w:r>
    </w:p>
    <w:p w14:paraId="2C6E6592" w14:textId="7DCD1AA7" w:rsidR="007843F2" w:rsidRDefault="00AA704B" w:rsidP="005B0E40">
      <w:pPr>
        <w:pStyle w:val="ListParagraph"/>
        <w:numPr>
          <w:ilvl w:val="0"/>
          <w:numId w:val="10"/>
        </w:numPr>
        <w:jc w:val="both"/>
        <w:rPr>
          <w:rFonts w:ascii="Times New Roman" w:hAnsi="Times New Roman" w:cs="Times New Roman"/>
        </w:rPr>
      </w:pPr>
      <w:hyperlink r:id="rId13" w:history="1">
        <w:r w:rsidR="007843F2" w:rsidRPr="00BD5B91">
          <w:rPr>
            <w:rStyle w:val="Hyperlink"/>
            <w:rFonts w:ascii="Times New Roman" w:hAnsi="Times New Roman" w:cs="Times New Roman"/>
          </w:rPr>
          <w:t>Minutes of RAN1#98</w:t>
        </w:r>
      </w:hyperlink>
      <w:r w:rsidR="007843F2">
        <w:rPr>
          <w:rFonts w:ascii="Times New Roman" w:hAnsi="Times New Roman" w:cs="Times New Roman"/>
        </w:rPr>
        <w:t>, RAN1 chairman.</w:t>
      </w:r>
    </w:p>
    <w:p w14:paraId="36C79A25" w14:textId="17673E0C" w:rsidR="007843F2" w:rsidRPr="00F02E8D" w:rsidRDefault="00AA704B" w:rsidP="005B0E40">
      <w:pPr>
        <w:pStyle w:val="ListParagraph"/>
        <w:numPr>
          <w:ilvl w:val="0"/>
          <w:numId w:val="10"/>
        </w:numPr>
        <w:jc w:val="both"/>
        <w:rPr>
          <w:rFonts w:ascii="Times New Roman" w:hAnsi="Times New Roman" w:cs="Times New Roman"/>
        </w:rPr>
      </w:pPr>
      <w:hyperlink r:id="rId14" w:history="1">
        <w:r w:rsidR="007843F2" w:rsidRPr="00BD5B91">
          <w:rPr>
            <w:rStyle w:val="Hyperlink"/>
            <w:rFonts w:ascii="Times New Roman" w:hAnsi="Times New Roman" w:cs="Times New Roman"/>
          </w:rPr>
          <w:t>Minutes of RAN1#98bis</w:t>
        </w:r>
      </w:hyperlink>
      <w:r w:rsidR="007843F2">
        <w:rPr>
          <w:rFonts w:ascii="Times New Roman" w:hAnsi="Times New Roman" w:cs="Times New Roman"/>
        </w:rPr>
        <w:t>, RAN1 chairman.</w:t>
      </w:r>
    </w:p>
    <w:p w14:paraId="0FDE89D5" w14:textId="220C202F" w:rsidR="00020DC0" w:rsidRPr="001B044D" w:rsidRDefault="00A50686" w:rsidP="00020DC0">
      <w:pPr>
        <w:pStyle w:val="Heading1"/>
        <w:rPr>
          <w:rFonts w:ascii="Times New Roman" w:hAnsi="Times New Roman"/>
          <w:b/>
          <w:sz w:val="32"/>
          <w:lang w:val="en-US"/>
        </w:rPr>
      </w:pPr>
      <w:r>
        <w:rPr>
          <w:rFonts w:ascii="Times New Roman" w:hAnsi="Times New Roman"/>
          <w:b/>
          <w:sz w:val="32"/>
          <w:lang w:val="en-US"/>
        </w:rPr>
        <w:t>Previous a</w:t>
      </w:r>
      <w:r w:rsidR="00020DC0">
        <w:rPr>
          <w:rFonts w:ascii="Times New Roman" w:hAnsi="Times New Roman"/>
          <w:b/>
          <w:sz w:val="32"/>
          <w:lang w:val="en-US"/>
        </w:rPr>
        <w:t>greements</w:t>
      </w:r>
      <w:r>
        <w:rPr>
          <w:rFonts w:ascii="Times New Roman" w:hAnsi="Times New Roman"/>
          <w:b/>
          <w:sz w:val="32"/>
          <w:lang w:val="en-US"/>
        </w:rPr>
        <w:t xml:space="preserve"> on inter-UE Tx Prioritization/Multiplexing</w:t>
      </w:r>
    </w:p>
    <w:p w14:paraId="20FE4B89" w14:textId="412CACE8" w:rsidR="00020DC0" w:rsidRPr="001B044D" w:rsidRDefault="00A50686" w:rsidP="00A50686">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w:t>
      </w:r>
      <w:r w:rsidR="00020DC0" w:rsidRPr="00A50686">
        <w:rPr>
          <w:rFonts w:ascii="Times New Roman" w:hAnsi="Times New Roman" w:cs="Times New Roman"/>
          <w:highlight w:val="lightGray"/>
        </w:rPr>
        <w:t xml:space="preserve">RAN1 meeting </w:t>
      </w:r>
      <w:r w:rsidR="00020DC0" w:rsidRPr="00A50686">
        <w:rPr>
          <w:rFonts w:ascii="Times New Roman" w:hAnsi="Times New Roman" w:cs="Times New Roman"/>
          <w:szCs w:val="20"/>
          <w:highlight w:val="lightGray"/>
        </w:rPr>
        <w:t>#96bis</w:t>
      </w:r>
      <w:r w:rsidR="00020DC0" w:rsidRPr="00A50686">
        <w:rPr>
          <w:rFonts w:ascii="Times New Roman" w:hAnsi="Times New Roman" w:cs="Times New Roman"/>
          <w:highlight w:val="lightGray"/>
        </w:rPr>
        <w:t xml:space="preserve"> for </w:t>
      </w:r>
      <w:proofErr w:type="spellStart"/>
      <w:r w:rsidR="00020DC0" w:rsidRPr="00A50686">
        <w:rPr>
          <w:rFonts w:ascii="Times New Roman" w:hAnsi="Times New Roman" w:cs="Times New Roman"/>
          <w:highlight w:val="lightGray"/>
        </w:rPr>
        <w:t>eURLLC</w:t>
      </w:r>
      <w:proofErr w:type="spellEnd"/>
      <w:r w:rsidR="00020DC0" w:rsidRPr="00A50686">
        <w:rPr>
          <w:rFonts w:ascii="Times New Roman" w:hAnsi="Times New Roman" w:cs="Times New Roman"/>
          <w:highlight w:val="lightGray"/>
        </w:rPr>
        <w:t>:</w:t>
      </w:r>
    </w:p>
    <w:p w14:paraId="02BB48FB" w14:textId="77777777" w:rsidR="00020DC0" w:rsidRPr="00BF7392" w:rsidRDefault="00020DC0" w:rsidP="00020DC0">
      <w:pPr>
        <w:spacing w:after="0"/>
        <w:rPr>
          <w:rFonts w:ascii="Times New Roman" w:hAnsi="Times New Roman" w:cs="Times New Roman"/>
          <w:i/>
          <w:sz w:val="20"/>
          <w:szCs w:val="20"/>
          <w:highlight w:val="darkYellow"/>
        </w:rPr>
      </w:pPr>
      <w:r w:rsidRPr="00BF7392">
        <w:rPr>
          <w:rFonts w:ascii="Times New Roman" w:hAnsi="Times New Roman" w:cs="Times New Roman"/>
          <w:i/>
          <w:sz w:val="20"/>
          <w:szCs w:val="20"/>
          <w:highlight w:val="darkYellow"/>
        </w:rPr>
        <w:t>Working assumption:</w:t>
      </w:r>
    </w:p>
    <w:p w14:paraId="65EB707D" w14:textId="0580ECC6" w:rsidR="00020DC0" w:rsidRPr="00BF7392" w:rsidRDefault="00020DC0" w:rsidP="00020DC0">
      <w:pPr>
        <w:pStyle w:val="ListParagraph"/>
        <w:numPr>
          <w:ilvl w:val="0"/>
          <w:numId w:val="21"/>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bookmarkStart w:id="5" w:name="_Hlk21339666"/>
      <w:r w:rsidRPr="00BF7392">
        <w:rPr>
          <w:rFonts w:ascii="Times New Roman" w:eastAsia="SimSun" w:hAnsi="Times New Roman" w:cs="Times New Roman"/>
          <w:bCs/>
          <w:i/>
          <w:iCs/>
          <w:sz w:val="20"/>
          <w:szCs w:val="20"/>
          <w:lang w:eastAsia="zh-CN"/>
        </w:rPr>
        <w:t xml:space="preserve">PDCCH is used for UL </w:t>
      </w:r>
      <w:r w:rsidR="00BE1840" w:rsidRPr="00BF7392">
        <w:rPr>
          <w:rFonts w:ascii="Times New Roman" w:eastAsia="SimSun" w:hAnsi="Times New Roman" w:cs="Times New Roman"/>
          <w:bCs/>
          <w:i/>
          <w:iCs/>
          <w:sz w:val="20"/>
          <w:szCs w:val="20"/>
          <w:lang w:eastAsia="zh-CN"/>
        </w:rPr>
        <w:t>cancellation</w:t>
      </w:r>
      <w:r w:rsidRPr="00BF7392">
        <w:rPr>
          <w:rFonts w:ascii="Times New Roman" w:eastAsia="SimSun" w:hAnsi="Times New Roman" w:cs="Times New Roman"/>
          <w:bCs/>
          <w:i/>
          <w:iCs/>
          <w:sz w:val="20"/>
          <w:szCs w:val="20"/>
          <w:lang w:eastAsia="zh-CN"/>
        </w:rPr>
        <w:t xml:space="preserve"> indication</w:t>
      </w:r>
      <w:bookmarkEnd w:id="5"/>
      <w:r w:rsidRPr="00BF7392">
        <w:rPr>
          <w:rFonts w:ascii="Times New Roman" w:eastAsia="SimSun" w:hAnsi="Times New Roman" w:cs="Times New Roman"/>
          <w:bCs/>
          <w:i/>
          <w:iCs/>
          <w:sz w:val="20"/>
          <w:szCs w:val="20"/>
          <w:lang w:eastAsia="zh-CN"/>
        </w:rPr>
        <w:t xml:space="preserve"> </w:t>
      </w:r>
    </w:p>
    <w:p w14:paraId="14476B2B" w14:textId="59AE23D4"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The Working assumption can be revisited if the DCI for </w:t>
      </w:r>
      <w:r w:rsidR="00BE1840" w:rsidRPr="00BF7392">
        <w:rPr>
          <w:rFonts w:ascii="Times New Roman" w:eastAsia="SimSun" w:hAnsi="Times New Roman" w:cs="Times New Roman"/>
          <w:bCs/>
          <w:i/>
          <w:iCs/>
          <w:sz w:val="20"/>
          <w:szCs w:val="20"/>
          <w:lang w:eastAsia="zh-CN"/>
        </w:rPr>
        <w:t>cancellation</w:t>
      </w:r>
      <w:r w:rsidRPr="00BF7392">
        <w:rPr>
          <w:rFonts w:ascii="Times New Roman" w:eastAsia="SimSun" w:hAnsi="Times New Roman" w:cs="Times New Roman"/>
          <w:bCs/>
          <w:i/>
          <w:iCs/>
          <w:sz w:val="20"/>
          <w:szCs w:val="20"/>
          <w:lang w:eastAsia="zh-CN"/>
        </w:rPr>
        <w:t xml:space="preserve"> indication only carry very small number of information bits, e.g. 1 bit. </w:t>
      </w:r>
    </w:p>
    <w:p w14:paraId="12E70F7D" w14:textId="77777777" w:rsidR="00020DC0" w:rsidRPr="00BF7392" w:rsidRDefault="00020DC0" w:rsidP="00020DC0">
      <w:pPr>
        <w:pStyle w:val="ListParagraph"/>
        <w:overflowPunct w:val="0"/>
        <w:autoSpaceDE w:val="0"/>
        <w:autoSpaceDN w:val="0"/>
        <w:adjustRightInd w:val="0"/>
        <w:snapToGrid w:val="0"/>
        <w:spacing w:line="360" w:lineRule="auto"/>
        <w:ind w:left="0"/>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highlight w:val="green"/>
          <w:lang w:eastAsia="zh-CN"/>
        </w:rPr>
        <w:t>Agreements</w:t>
      </w:r>
      <w:r w:rsidRPr="00BF7392">
        <w:rPr>
          <w:rFonts w:ascii="Times New Roman" w:eastAsia="SimSun" w:hAnsi="Times New Roman" w:cs="Times New Roman"/>
          <w:bCs/>
          <w:i/>
          <w:iCs/>
          <w:sz w:val="20"/>
          <w:szCs w:val="20"/>
          <w:lang w:eastAsia="zh-CN"/>
        </w:rPr>
        <w:t>:</w:t>
      </w:r>
    </w:p>
    <w:p w14:paraId="4549F119" w14:textId="336421D5" w:rsidR="00020DC0" w:rsidRPr="00BF7392" w:rsidRDefault="00020DC0" w:rsidP="00020DC0">
      <w:pPr>
        <w:pStyle w:val="ListParagraph"/>
        <w:numPr>
          <w:ilvl w:val="0"/>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Upon detecting an UL </w:t>
      </w:r>
      <w:r w:rsidR="00BE1840" w:rsidRPr="00BF7392">
        <w:rPr>
          <w:rFonts w:ascii="Times New Roman" w:eastAsia="SimSun" w:hAnsi="Times New Roman" w:cs="Times New Roman"/>
          <w:bCs/>
          <w:i/>
          <w:iCs/>
          <w:sz w:val="20"/>
          <w:szCs w:val="20"/>
          <w:lang w:eastAsia="zh-CN"/>
        </w:rPr>
        <w:t>cancellation</w:t>
      </w:r>
      <w:r w:rsidRPr="00BF7392">
        <w:rPr>
          <w:rFonts w:ascii="Times New Roman" w:eastAsia="SimSun" w:hAnsi="Times New Roman" w:cs="Times New Roman"/>
          <w:bCs/>
          <w:i/>
          <w:iCs/>
          <w:sz w:val="20"/>
          <w:szCs w:val="20"/>
          <w:lang w:eastAsia="zh-CN"/>
        </w:rPr>
        <w:t xml:space="preserve"> indication, at least stop without resuming is supported</w:t>
      </w:r>
    </w:p>
    <w:p w14:paraId="40B318E2" w14:textId="77777777"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FFS whether and how to support stop with resume </w:t>
      </w:r>
    </w:p>
    <w:p w14:paraId="31CE76E9" w14:textId="77777777" w:rsidR="00020DC0" w:rsidRPr="00BF7392" w:rsidRDefault="00020DC0" w:rsidP="00020DC0">
      <w:pPr>
        <w:spacing w:after="0"/>
        <w:rPr>
          <w:rFonts w:ascii="Times New Roman" w:hAnsi="Times New Roman" w:cs="Times New Roman"/>
          <w:i/>
          <w:sz w:val="20"/>
          <w:szCs w:val="20"/>
        </w:rPr>
      </w:pPr>
      <w:r w:rsidRPr="00BF7392">
        <w:rPr>
          <w:rFonts w:ascii="Times New Roman" w:hAnsi="Times New Roman" w:cs="Times New Roman"/>
          <w:i/>
          <w:sz w:val="20"/>
          <w:szCs w:val="20"/>
          <w:highlight w:val="green"/>
        </w:rPr>
        <w:t>Agreements</w:t>
      </w:r>
      <w:r w:rsidRPr="00BF7392">
        <w:rPr>
          <w:rFonts w:ascii="Times New Roman" w:hAnsi="Times New Roman" w:cs="Times New Roman"/>
          <w:i/>
          <w:sz w:val="20"/>
          <w:szCs w:val="20"/>
        </w:rPr>
        <w:t>:</w:t>
      </w:r>
    </w:p>
    <w:p w14:paraId="58B49632" w14:textId="013356D1" w:rsidR="00020DC0" w:rsidRPr="00BF7392" w:rsidRDefault="00020DC0" w:rsidP="00020DC0">
      <w:pPr>
        <w:pStyle w:val="ListParagraph"/>
        <w:numPr>
          <w:ilvl w:val="0"/>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Further discuss which UL transmissions that can potentially be cancelled by the UL </w:t>
      </w:r>
      <w:r w:rsidR="00BE1840" w:rsidRPr="00BF7392">
        <w:rPr>
          <w:rFonts w:ascii="Times New Roman" w:eastAsia="SimSun" w:hAnsi="Times New Roman" w:cs="Times New Roman"/>
          <w:bCs/>
          <w:i/>
          <w:iCs/>
          <w:sz w:val="20"/>
          <w:szCs w:val="20"/>
          <w:lang w:eastAsia="zh-CN"/>
        </w:rPr>
        <w:t>cancellation</w:t>
      </w:r>
      <w:r w:rsidRPr="00BF7392">
        <w:rPr>
          <w:rFonts w:ascii="Times New Roman" w:eastAsia="SimSun" w:hAnsi="Times New Roman" w:cs="Times New Roman"/>
          <w:bCs/>
          <w:i/>
          <w:iCs/>
          <w:sz w:val="20"/>
          <w:szCs w:val="20"/>
          <w:lang w:eastAsia="zh-CN"/>
        </w:rPr>
        <w:t xml:space="preserve"> indication, including</w:t>
      </w:r>
    </w:p>
    <w:p w14:paraId="22F2D5EE" w14:textId="77777777"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Dynamic scheduled UL transmissions, including PUSCH, PUCCH, SRS</w:t>
      </w:r>
    </w:p>
    <w:p w14:paraId="5905D62A" w14:textId="77777777"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Semi-persistent UL transmissions, including PUSCH, PUCCH, SRS</w:t>
      </w:r>
    </w:p>
    <w:p w14:paraId="4FF5E6C5" w14:textId="77777777"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Periodic UL transmissions, including configured grant PUSCH, PUCCH, SRS</w:t>
      </w:r>
    </w:p>
    <w:p w14:paraId="27A2E16B" w14:textId="77777777"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PRACH</w:t>
      </w:r>
    </w:p>
    <w:p w14:paraId="2EAE9526" w14:textId="77777777" w:rsidR="00020DC0" w:rsidRPr="00BF7392" w:rsidRDefault="00020DC0" w:rsidP="00020DC0">
      <w:pPr>
        <w:spacing w:after="0"/>
        <w:rPr>
          <w:rFonts w:ascii="Times New Roman" w:hAnsi="Times New Roman" w:cs="Times New Roman"/>
          <w:i/>
          <w:sz w:val="20"/>
          <w:szCs w:val="20"/>
        </w:rPr>
      </w:pPr>
      <w:r w:rsidRPr="00BF7392">
        <w:rPr>
          <w:rFonts w:ascii="Times New Roman" w:hAnsi="Times New Roman" w:cs="Times New Roman"/>
          <w:i/>
          <w:sz w:val="20"/>
          <w:szCs w:val="20"/>
          <w:highlight w:val="green"/>
        </w:rPr>
        <w:t>Agreements</w:t>
      </w:r>
      <w:r w:rsidRPr="00BF7392">
        <w:rPr>
          <w:rFonts w:ascii="Times New Roman" w:hAnsi="Times New Roman" w:cs="Times New Roman"/>
          <w:i/>
          <w:sz w:val="20"/>
          <w:szCs w:val="20"/>
        </w:rPr>
        <w:t>:</w:t>
      </w:r>
    </w:p>
    <w:p w14:paraId="7A9C8D05" w14:textId="05E0C9DE" w:rsidR="00020DC0" w:rsidRPr="00BF7392" w:rsidRDefault="00020DC0" w:rsidP="00020DC0">
      <w:pPr>
        <w:pStyle w:val="ListParagraph"/>
        <w:numPr>
          <w:ilvl w:val="0"/>
          <w:numId w:val="15"/>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Further discuss, aiming for down-selection, the group common DCI and UE-specific DCI for UL </w:t>
      </w:r>
      <w:r w:rsidR="00BE1840" w:rsidRPr="00BF7392">
        <w:rPr>
          <w:rFonts w:ascii="Times New Roman" w:eastAsia="SimSun" w:hAnsi="Times New Roman" w:cs="Times New Roman"/>
          <w:bCs/>
          <w:i/>
          <w:iCs/>
          <w:sz w:val="20"/>
          <w:szCs w:val="20"/>
          <w:lang w:eastAsia="zh-CN"/>
        </w:rPr>
        <w:t>cancellation</w:t>
      </w:r>
      <w:r w:rsidRPr="00BF7392">
        <w:rPr>
          <w:rFonts w:ascii="Times New Roman" w:eastAsia="SimSun" w:hAnsi="Times New Roman" w:cs="Times New Roman"/>
          <w:bCs/>
          <w:i/>
          <w:iCs/>
          <w:sz w:val="20"/>
          <w:szCs w:val="20"/>
          <w:lang w:eastAsia="zh-CN"/>
        </w:rPr>
        <w:t xml:space="preserve"> indication </w:t>
      </w:r>
    </w:p>
    <w:p w14:paraId="62DAFE30" w14:textId="77777777" w:rsidR="00020DC0" w:rsidRPr="00BF7392" w:rsidRDefault="00020DC0" w:rsidP="00020DC0">
      <w:pPr>
        <w:pStyle w:val="ListParagraph"/>
        <w:numPr>
          <w:ilvl w:val="1"/>
          <w:numId w:val="15"/>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group common DCI (different from Rel-15 SFI)</w:t>
      </w:r>
    </w:p>
    <w:p w14:paraId="06565D92" w14:textId="77777777" w:rsidR="00020DC0" w:rsidRPr="00BF7392" w:rsidRDefault="00020DC0" w:rsidP="00020DC0">
      <w:pPr>
        <w:pStyle w:val="ListParagraph"/>
        <w:numPr>
          <w:ilvl w:val="2"/>
          <w:numId w:val="15"/>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UE is configured to monitor a group common DCI which indicates the time/frequency region on which the UL cancellation indication applies</w:t>
      </w:r>
    </w:p>
    <w:p w14:paraId="3A504D42" w14:textId="77777777" w:rsidR="00020DC0" w:rsidRPr="00BF7392" w:rsidRDefault="00020DC0" w:rsidP="00020DC0">
      <w:pPr>
        <w:pStyle w:val="ListParagraph"/>
        <w:numPr>
          <w:ilvl w:val="1"/>
          <w:numId w:val="15"/>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UE specific-DCI</w:t>
      </w:r>
    </w:p>
    <w:p w14:paraId="35B09EB1" w14:textId="77777777" w:rsidR="00020DC0" w:rsidRPr="00BF7392" w:rsidRDefault="00020DC0" w:rsidP="00A50686">
      <w:pPr>
        <w:pStyle w:val="ListParagraph"/>
        <w:numPr>
          <w:ilvl w:val="2"/>
          <w:numId w:val="15"/>
        </w:numPr>
        <w:overflowPunct w:val="0"/>
        <w:autoSpaceDE w:val="0"/>
        <w:autoSpaceDN w:val="0"/>
        <w:adjustRightInd w:val="0"/>
        <w:snapToGrid w:val="0"/>
        <w:spacing w:after="120" w:line="240" w:lineRule="auto"/>
        <w:ind w:left="2154" w:hanging="357"/>
        <w:contextualSpacing/>
        <w:jc w:val="both"/>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When applicable, UE is configured to monitor a second UL grant for the same TB as an earlier PUSCH indicating UL cancellation before the end of the earlier PUSCH transmission. In this case, the UE follows the UL cancellation indication.  </w:t>
      </w:r>
    </w:p>
    <w:p w14:paraId="7DA8F3EE" w14:textId="06FDE631" w:rsidR="00A50686" w:rsidRPr="001B044D" w:rsidRDefault="00A50686" w:rsidP="00A50686">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#97</w:t>
      </w:r>
      <w:r w:rsidRPr="00A50686">
        <w:rPr>
          <w:rFonts w:ascii="Times New Roman" w:hAnsi="Times New Roman" w:cs="Times New Roman"/>
          <w:highlight w:val="lightGray"/>
        </w:rPr>
        <w:t xml:space="preserve"> for </w:t>
      </w:r>
      <w:proofErr w:type="spellStart"/>
      <w:r w:rsidRPr="00A50686">
        <w:rPr>
          <w:rFonts w:ascii="Times New Roman" w:hAnsi="Times New Roman" w:cs="Times New Roman"/>
          <w:highlight w:val="lightGray"/>
        </w:rPr>
        <w:t>eURLLC</w:t>
      </w:r>
      <w:proofErr w:type="spellEnd"/>
      <w:r w:rsidRPr="00A50686">
        <w:rPr>
          <w:rFonts w:ascii="Times New Roman" w:hAnsi="Times New Roman" w:cs="Times New Roman"/>
          <w:highlight w:val="lightGray"/>
        </w:rPr>
        <w:t>:</w:t>
      </w:r>
    </w:p>
    <w:p w14:paraId="45BA3464" w14:textId="77777777" w:rsidR="00020DC0" w:rsidRPr="00BF7392" w:rsidRDefault="00020DC0" w:rsidP="00020DC0">
      <w:pPr>
        <w:spacing w:after="0"/>
        <w:rPr>
          <w:i/>
          <w:sz w:val="20"/>
          <w:szCs w:val="20"/>
        </w:rPr>
      </w:pPr>
      <w:r w:rsidRPr="00BF7392">
        <w:rPr>
          <w:i/>
          <w:sz w:val="20"/>
          <w:szCs w:val="20"/>
          <w:highlight w:val="green"/>
        </w:rPr>
        <w:t>Agreements</w:t>
      </w:r>
      <w:r w:rsidRPr="00BF7392">
        <w:rPr>
          <w:i/>
          <w:sz w:val="20"/>
          <w:szCs w:val="20"/>
        </w:rPr>
        <w:t>:</w:t>
      </w:r>
    </w:p>
    <w:p w14:paraId="1378C183" w14:textId="592DB710" w:rsidR="00020DC0" w:rsidRPr="00BF7392" w:rsidRDefault="00020DC0" w:rsidP="00020DC0">
      <w:pPr>
        <w:pStyle w:val="ListParagraph"/>
        <w:numPr>
          <w:ilvl w:val="0"/>
          <w:numId w:val="25"/>
        </w:numPr>
        <w:overflowPunct w:val="0"/>
        <w:autoSpaceDE w:val="0"/>
        <w:autoSpaceDN w:val="0"/>
        <w:adjustRightInd w:val="0"/>
        <w:snapToGrid w:val="0"/>
        <w:spacing w:line="360" w:lineRule="auto"/>
        <w:contextualSpacing/>
        <w:textAlignment w:val="baseline"/>
        <w:rPr>
          <w:rFonts w:ascii="Times New Roman" w:eastAsiaTheme="minorHAnsi" w:hAnsi="Times New Roman" w:cs="Times New Roman"/>
          <w:i/>
          <w:sz w:val="20"/>
          <w:szCs w:val="20"/>
        </w:rPr>
      </w:pPr>
      <w:r w:rsidRPr="00BF7392">
        <w:rPr>
          <w:rFonts w:ascii="Times New Roman" w:eastAsiaTheme="minorHAnsi" w:hAnsi="Times New Roman" w:cs="Times New Roman"/>
          <w:i/>
          <w:sz w:val="20"/>
          <w:szCs w:val="20"/>
        </w:rPr>
        <w:t xml:space="preserve">Support at least group common DCI for </w:t>
      </w:r>
      <w:r w:rsidR="00BE1840" w:rsidRPr="00BF7392">
        <w:rPr>
          <w:rFonts w:ascii="Times New Roman" w:eastAsiaTheme="minorHAnsi" w:hAnsi="Times New Roman" w:cs="Times New Roman"/>
          <w:i/>
          <w:sz w:val="20"/>
          <w:szCs w:val="20"/>
        </w:rPr>
        <w:t>cancellation</w:t>
      </w:r>
      <w:r w:rsidRPr="00BF7392">
        <w:rPr>
          <w:rFonts w:ascii="Times New Roman" w:eastAsiaTheme="minorHAnsi" w:hAnsi="Times New Roman" w:cs="Times New Roman"/>
          <w:i/>
          <w:sz w:val="20"/>
          <w:szCs w:val="20"/>
        </w:rPr>
        <w:t xml:space="preserve"> indication</w:t>
      </w:r>
    </w:p>
    <w:p w14:paraId="1AA4889F" w14:textId="042CD63C" w:rsidR="00020DC0" w:rsidRPr="00BF7392" w:rsidRDefault="00020DC0" w:rsidP="00020DC0">
      <w:pPr>
        <w:pStyle w:val="ListParagraph"/>
        <w:numPr>
          <w:ilvl w:val="1"/>
          <w:numId w:val="25"/>
        </w:numPr>
        <w:overflowPunct w:val="0"/>
        <w:autoSpaceDE w:val="0"/>
        <w:autoSpaceDN w:val="0"/>
        <w:adjustRightInd w:val="0"/>
        <w:snapToGrid w:val="0"/>
        <w:spacing w:line="360" w:lineRule="auto"/>
        <w:contextualSpacing/>
        <w:textAlignment w:val="baseline"/>
        <w:rPr>
          <w:rFonts w:ascii="Times New Roman" w:eastAsiaTheme="minorHAnsi" w:hAnsi="Times New Roman" w:cs="Times New Roman"/>
          <w:i/>
          <w:sz w:val="20"/>
          <w:szCs w:val="20"/>
        </w:rPr>
      </w:pPr>
      <w:r w:rsidRPr="00BF7392">
        <w:rPr>
          <w:rFonts w:ascii="Times New Roman" w:eastAsiaTheme="minorHAnsi" w:hAnsi="Times New Roman" w:cs="Times New Roman"/>
          <w:i/>
          <w:sz w:val="20"/>
          <w:szCs w:val="20"/>
        </w:rPr>
        <w:t xml:space="preserve">FFS </w:t>
      </w:r>
      <w:proofErr w:type="gramStart"/>
      <w:r w:rsidRPr="00BF7392">
        <w:rPr>
          <w:rFonts w:ascii="Times New Roman" w:eastAsiaTheme="minorHAnsi" w:hAnsi="Times New Roman" w:cs="Times New Roman"/>
          <w:i/>
          <w:sz w:val="20"/>
          <w:szCs w:val="20"/>
        </w:rPr>
        <w:t>whether or not</w:t>
      </w:r>
      <w:proofErr w:type="gramEnd"/>
      <w:r w:rsidRPr="00BF7392">
        <w:rPr>
          <w:rFonts w:ascii="Times New Roman" w:eastAsiaTheme="minorHAnsi" w:hAnsi="Times New Roman" w:cs="Times New Roman"/>
          <w:i/>
          <w:sz w:val="20"/>
          <w:szCs w:val="20"/>
        </w:rPr>
        <w:t xml:space="preserve"> to additionally support UE-specific DCI for </w:t>
      </w:r>
      <w:r w:rsidR="00BE1840" w:rsidRPr="00BF7392">
        <w:rPr>
          <w:rFonts w:ascii="Times New Roman" w:eastAsiaTheme="minorHAnsi" w:hAnsi="Times New Roman" w:cs="Times New Roman"/>
          <w:i/>
          <w:sz w:val="20"/>
          <w:szCs w:val="20"/>
        </w:rPr>
        <w:t>cancellation</w:t>
      </w:r>
      <w:r w:rsidRPr="00BF7392">
        <w:rPr>
          <w:rFonts w:ascii="Times New Roman" w:eastAsiaTheme="minorHAnsi" w:hAnsi="Times New Roman" w:cs="Times New Roman"/>
          <w:i/>
          <w:sz w:val="20"/>
          <w:szCs w:val="20"/>
        </w:rPr>
        <w:t xml:space="preserve"> indication</w:t>
      </w:r>
    </w:p>
    <w:p w14:paraId="351A00EC" w14:textId="77777777" w:rsidR="00020DC0" w:rsidRPr="00BF7392" w:rsidRDefault="00020DC0" w:rsidP="00020DC0">
      <w:pPr>
        <w:spacing w:after="0"/>
        <w:rPr>
          <w:rFonts w:ascii="Times New Roman" w:hAnsi="Times New Roman" w:cs="Times New Roman"/>
          <w:i/>
          <w:sz w:val="20"/>
          <w:szCs w:val="20"/>
          <w:lang w:eastAsia="sv-SE"/>
        </w:rPr>
      </w:pPr>
      <w:r w:rsidRPr="00BF7392">
        <w:rPr>
          <w:i/>
          <w:sz w:val="20"/>
          <w:szCs w:val="20"/>
          <w:highlight w:val="green"/>
        </w:rPr>
        <w:t>Agreements</w:t>
      </w:r>
      <w:r w:rsidRPr="00BF7392">
        <w:rPr>
          <w:i/>
          <w:sz w:val="20"/>
          <w:szCs w:val="20"/>
        </w:rPr>
        <w:t>:</w:t>
      </w:r>
    </w:p>
    <w:p w14:paraId="41A22A50" w14:textId="77777777" w:rsidR="00020DC0" w:rsidRPr="00BF7392" w:rsidRDefault="00020DC0" w:rsidP="00020DC0">
      <w:pPr>
        <w:spacing w:after="0"/>
        <w:rPr>
          <w:rFonts w:ascii="Times New Roman" w:hAnsi="Times New Roman" w:cs="Times New Roman"/>
          <w:i/>
          <w:sz w:val="20"/>
          <w:szCs w:val="20"/>
        </w:rPr>
      </w:pPr>
      <w:r w:rsidRPr="00BF7392">
        <w:rPr>
          <w:rFonts w:ascii="Times New Roman" w:hAnsi="Times New Roman" w:cs="Times New Roman"/>
          <w:i/>
          <w:sz w:val="20"/>
          <w:szCs w:val="20"/>
        </w:rPr>
        <w:t>To down-select from the following options for enhanced power control</w:t>
      </w:r>
    </w:p>
    <w:p w14:paraId="053E0AF8" w14:textId="77777777" w:rsidR="00020DC0" w:rsidRPr="00BF7392" w:rsidRDefault="00020DC0" w:rsidP="00020DC0">
      <w:pPr>
        <w:pStyle w:val="ListParagraph"/>
        <w:numPr>
          <w:ilvl w:val="0"/>
          <w:numId w:val="25"/>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bookmarkStart w:id="6" w:name="_Hlk21340162"/>
      <w:r w:rsidRPr="00BF7392">
        <w:rPr>
          <w:rFonts w:ascii="Times New Roman" w:eastAsia="SimSun" w:hAnsi="Times New Roman" w:cs="Times New Roman"/>
          <w:bCs/>
          <w:i/>
          <w:iCs/>
          <w:sz w:val="20"/>
          <w:szCs w:val="20"/>
          <w:lang w:eastAsia="zh-CN"/>
        </w:rPr>
        <w:t xml:space="preserve">Option 1: Indication of open-loop parameter sets by DCI </w:t>
      </w:r>
    </w:p>
    <w:bookmarkEnd w:id="6"/>
    <w:p w14:paraId="38377FA5" w14:textId="77777777" w:rsidR="00020DC0" w:rsidRPr="00BF7392" w:rsidRDefault="00020DC0" w:rsidP="00020DC0">
      <w:pPr>
        <w:pStyle w:val="ListParagraph"/>
        <w:numPr>
          <w:ilvl w:val="0"/>
          <w:numId w:val="26"/>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an open-loop parameter set indicated to the UE by scheduling DCI without using SRI is applied to the scheduled transmission</w:t>
      </w:r>
    </w:p>
    <w:p w14:paraId="4428B595" w14:textId="77777777" w:rsidR="00020DC0" w:rsidRPr="00BF7392" w:rsidRDefault="00020DC0" w:rsidP="00020DC0">
      <w:pPr>
        <w:pStyle w:val="ListParagraph"/>
        <w:numPr>
          <w:ilvl w:val="0"/>
          <w:numId w:val="26"/>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an open-loop parameter set is indicated to the UE by a UE-specific field in group common DCI</w:t>
      </w:r>
    </w:p>
    <w:p w14:paraId="68CAEA65" w14:textId="77777777" w:rsidR="00020DC0" w:rsidRPr="00BF7392" w:rsidRDefault="00020DC0" w:rsidP="00020DC0">
      <w:pPr>
        <w:pStyle w:val="ListParagraph"/>
        <w:numPr>
          <w:ilvl w:val="2"/>
          <w:numId w:val="26"/>
        </w:numPr>
        <w:overflowPunct w:val="0"/>
        <w:autoSpaceDE w:val="0"/>
        <w:autoSpaceDN w:val="0"/>
        <w:adjustRightInd w:val="0"/>
        <w:snapToGrid w:val="0"/>
        <w:spacing w:line="360" w:lineRule="auto"/>
        <w:ind w:left="2970"/>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the case of multiple active CG-PUSCH</w:t>
      </w:r>
    </w:p>
    <w:p w14:paraId="4B8F19A7" w14:textId="77777777" w:rsidR="00020DC0" w:rsidRPr="00BF7392" w:rsidRDefault="00020DC0" w:rsidP="00020DC0">
      <w:pPr>
        <w:pStyle w:val="ListParagraph"/>
        <w:numPr>
          <w:ilvl w:val="0"/>
          <w:numId w:val="26"/>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a UE, the open-loop parameter sets for DG-PUSCH and CG-PUSCH may be same or different</w:t>
      </w:r>
    </w:p>
    <w:p w14:paraId="4BD80A43" w14:textId="77777777" w:rsidR="00020DC0" w:rsidRPr="00BF7392" w:rsidRDefault="00020DC0" w:rsidP="00020DC0">
      <w:pPr>
        <w:numPr>
          <w:ilvl w:val="0"/>
          <w:numId w:val="27"/>
        </w:numPr>
        <w:spacing w:after="0" w:line="240" w:lineRule="auto"/>
        <w:rPr>
          <w:rFonts w:ascii="Times New Roman" w:eastAsia="Batang" w:hAnsi="Times New Roman" w:cs="Times New Roman"/>
          <w:i/>
          <w:sz w:val="20"/>
          <w:szCs w:val="20"/>
        </w:rPr>
      </w:pPr>
      <w:bookmarkStart w:id="7" w:name="_Hlk21340170"/>
      <w:r w:rsidRPr="00BF7392">
        <w:rPr>
          <w:rFonts w:ascii="Times New Roman" w:hAnsi="Times New Roman" w:cs="Times New Roman"/>
          <w:i/>
          <w:sz w:val="20"/>
          <w:szCs w:val="20"/>
        </w:rPr>
        <w:t>Option 2: Indication of TPC with increased range by DCI</w:t>
      </w:r>
    </w:p>
    <w:bookmarkEnd w:id="7"/>
    <w:p w14:paraId="3A0E8A13" w14:textId="77777777" w:rsidR="00020DC0" w:rsidRPr="00BF7392" w:rsidRDefault="00020DC0" w:rsidP="00020DC0">
      <w:pPr>
        <w:pStyle w:val="ListParagraph"/>
        <w:numPr>
          <w:ilvl w:val="0"/>
          <w:numId w:val="28"/>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a TPC with increased range is indicated to the UE by the TPC field in scheduling DCI</w:t>
      </w:r>
    </w:p>
    <w:p w14:paraId="5AD3DDA8" w14:textId="77777777" w:rsidR="00020DC0" w:rsidRPr="00BF7392" w:rsidRDefault="00020DC0" w:rsidP="00020DC0">
      <w:pPr>
        <w:pStyle w:val="ListParagraph"/>
        <w:numPr>
          <w:ilvl w:val="0"/>
          <w:numId w:val="28"/>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(and potentially also for DG-PUSCH), a TPC with increased range is indicated to the UE by a UE-specific TPC field in group common DCI</w:t>
      </w:r>
    </w:p>
    <w:p w14:paraId="0CEB5F4F" w14:textId="77777777" w:rsidR="00020DC0" w:rsidRPr="00BF7392" w:rsidRDefault="00020DC0" w:rsidP="00020DC0">
      <w:pPr>
        <w:pStyle w:val="ListParagraph"/>
        <w:numPr>
          <w:ilvl w:val="2"/>
          <w:numId w:val="28"/>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lastRenderedPageBreak/>
        <w:t xml:space="preserve"> FFS for the case of multiple active CG-PUSCH</w:t>
      </w:r>
    </w:p>
    <w:p w14:paraId="3CB4150B" w14:textId="77777777" w:rsidR="00020DC0" w:rsidRPr="00BF7392" w:rsidRDefault="00020DC0" w:rsidP="00020DC0">
      <w:pPr>
        <w:pStyle w:val="ListParagraph"/>
        <w:numPr>
          <w:ilvl w:val="0"/>
          <w:numId w:val="28"/>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At least for DG-PUSCH, for a UE, the number of TPC entries (4 or 8) and power adjustment value for each entry is higher layer configured </w:t>
      </w:r>
    </w:p>
    <w:p w14:paraId="63981B70" w14:textId="77777777" w:rsidR="00020DC0" w:rsidRPr="00BF7392" w:rsidRDefault="00020DC0" w:rsidP="00020DC0">
      <w:pPr>
        <w:pStyle w:val="ListParagraph"/>
        <w:numPr>
          <w:ilvl w:val="0"/>
          <w:numId w:val="28"/>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FFS For a UE, the TPC configuration for DG-PUSCH and CG-PUSCH may be same or different </w:t>
      </w:r>
    </w:p>
    <w:p w14:paraId="5D618CB9" w14:textId="77777777" w:rsidR="00020DC0" w:rsidRPr="00BF7392" w:rsidRDefault="00020DC0" w:rsidP="00020DC0">
      <w:pPr>
        <w:pStyle w:val="ListParagraph"/>
        <w:numPr>
          <w:ilvl w:val="0"/>
          <w:numId w:val="28"/>
        </w:numPr>
        <w:overflowPunct w:val="0"/>
        <w:autoSpaceDE w:val="0"/>
        <w:autoSpaceDN w:val="0"/>
        <w:adjustRightInd w:val="0"/>
        <w:snapToGrid w:val="0"/>
        <w:spacing w:line="360" w:lineRule="auto"/>
        <w:ind w:left="720" w:hanging="270"/>
        <w:contextualSpacing/>
        <w:textAlignment w:val="baseline"/>
        <w:rPr>
          <w:rFonts w:ascii="Times New Roman" w:eastAsia="SimSun" w:hAnsi="Times New Roman" w:cs="Times New Roman"/>
          <w:bCs/>
          <w:i/>
          <w:iCs/>
          <w:sz w:val="20"/>
          <w:szCs w:val="20"/>
          <w:lang w:eastAsia="zh-CN"/>
        </w:rPr>
      </w:pPr>
      <w:bookmarkStart w:id="8" w:name="_Hlk21340182"/>
      <w:r w:rsidRPr="00BF7392">
        <w:rPr>
          <w:rFonts w:ascii="Times New Roman" w:eastAsia="SimSun" w:hAnsi="Times New Roman" w:cs="Times New Roman"/>
          <w:bCs/>
          <w:i/>
          <w:iCs/>
          <w:sz w:val="20"/>
          <w:szCs w:val="20"/>
          <w:lang w:eastAsia="zh-CN"/>
        </w:rPr>
        <w:t xml:space="preserve">Option 3: </w:t>
      </w:r>
    </w:p>
    <w:bookmarkEnd w:id="8"/>
    <w:p w14:paraId="02608AC6" w14:textId="77777777" w:rsidR="00020DC0" w:rsidRPr="00BF7392" w:rsidRDefault="00020DC0" w:rsidP="00020DC0">
      <w:pPr>
        <w:pStyle w:val="ListParagraph"/>
        <w:numPr>
          <w:ilvl w:val="0"/>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use either the solution from option 1 or option 2 for DG-PUSCH as above</w:t>
      </w:r>
    </w:p>
    <w:p w14:paraId="4CB8812E" w14:textId="77777777" w:rsidR="00020DC0" w:rsidRPr="00BF7392" w:rsidRDefault="00020DC0" w:rsidP="00020DC0">
      <w:pPr>
        <w:pStyle w:val="ListParagraph"/>
        <w:numPr>
          <w:ilvl w:val="2"/>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To down-select from option 1 and 2</w:t>
      </w:r>
    </w:p>
    <w:p w14:paraId="5D40A4D8" w14:textId="77777777" w:rsidR="00020DC0" w:rsidRPr="00BF7392" w:rsidRDefault="00020DC0" w:rsidP="00020DC0">
      <w:pPr>
        <w:pStyle w:val="ListParagraph"/>
        <w:numPr>
          <w:ilvl w:val="0"/>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UE derives the transmissions power based on the time/frequency resource indicated by a group common DCI</w:t>
      </w:r>
    </w:p>
    <w:p w14:paraId="1400C8DD" w14:textId="77777777" w:rsidR="00020DC0" w:rsidRPr="00BF7392" w:rsidRDefault="00020DC0" w:rsidP="00020DC0">
      <w:pPr>
        <w:pStyle w:val="ListParagraph"/>
        <w:numPr>
          <w:ilvl w:val="2"/>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If a CG-PUSCH transmission overlaps with the indicated time/frequency resource, UE use one open-loop parameter set with higher power for the transmission</w:t>
      </w:r>
    </w:p>
    <w:p w14:paraId="7D268A51" w14:textId="77777777" w:rsidR="00020DC0" w:rsidRPr="00BF7392" w:rsidRDefault="00020DC0" w:rsidP="00020DC0">
      <w:pPr>
        <w:pStyle w:val="ListParagraph"/>
        <w:numPr>
          <w:ilvl w:val="2"/>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If a CG-PUSCH transmission does NOT overlap with the indicated time/frequency resource, UE use another open-loop parameter set with lower power for the transmission</w:t>
      </w:r>
    </w:p>
    <w:p w14:paraId="4A9542EE" w14:textId="77777777" w:rsidR="00020DC0" w:rsidRPr="00BF7392" w:rsidRDefault="00020DC0" w:rsidP="00020DC0">
      <w:pPr>
        <w:pStyle w:val="ListParagraph"/>
        <w:numPr>
          <w:ilvl w:val="2"/>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the case of multiple active CG-PUSCH</w:t>
      </w:r>
    </w:p>
    <w:p w14:paraId="5B3587E4" w14:textId="77777777" w:rsidR="00020DC0" w:rsidRPr="00BF7392" w:rsidRDefault="00020DC0" w:rsidP="00020DC0">
      <w:pPr>
        <w:pStyle w:val="ListParagraph"/>
        <w:numPr>
          <w:ilvl w:val="2"/>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Note: some companies have concern that this was not captured in the TR as one potential solutions</w:t>
      </w:r>
    </w:p>
    <w:p w14:paraId="2D0B3EC5" w14:textId="1C0CC2C0" w:rsidR="00A50686" w:rsidRPr="00A50686" w:rsidRDefault="00A50686" w:rsidP="00A50686">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#98</w:t>
      </w:r>
      <w:r w:rsidRPr="00A50686">
        <w:rPr>
          <w:rFonts w:ascii="Times New Roman" w:hAnsi="Times New Roman" w:cs="Times New Roman"/>
          <w:highlight w:val="lightGray"/>
        </w:rPr>
        <w:t xml:space="preserve"> for </w:t>
      </w:r>
      <w:proofErr w:type="spellStart"/>
      <w:r w:rsidRPr="00A50686">
        <w:rPr>
          <w:rFonts w:ascii="Times New Roman" w:hAnsi="Times New Roman" w:cs="Times New Roman"/>
          <w:highlight w:val="lightGray"/>
        </w:rPr>
        <w:t>eURLLC</w:t>
      </w:r>
      <w:proofErr w:type="spellEnd"/>
      <w:r w:rsidRPr="00A50686">
        <w:rPr>
          <w:rFonts w:ascii="Times New Roman" w:hAnsi="Times New Roman" w:cs="Times New Roman"/>
          <w:highlight w:val="lightGray"/>
        </w:rPr>
        <w:t>:</w:t>
      </w:r>
    </w:p>
    <w:p w14:paraId="48E0F38A" w14:textId="77777777" w:rsidR="00F7365D" w:rsidRPr="00F7365D" w:rsidRDefault="00F7365D" w:rsidP="00F7365D">
      <w:pPr>
        <w:spacing w:after="120" w:line="240" w:lineRule="auto"/>
        <w:rPr>
          <w:rFonts w:ascii="Times New Roman" w:hAnsi="Times New Roman" w:cs="Times New Roman"/>
          <w:i/>
          <w:sz w:val="20"/>
          <w:szCs w:val="20"/>
          <w:lang w:eastAsia="x-none"/>
        </w:rPr>
      </w:pPr>
      <w:r w:rsidRPr="00F7365D">
        <w:rPr>
          <w:rFonts w:ascii="Times New Roman" w:hAnsi="Times New Roman" w:cs="Times New Roman"/>
          <w:i/>
          <w:sz w:val="20"/>
          <w:szCs w:val="20"/>
          <w:highlight w:val="green"/>
          <w:lang w:eastAsia="x-none"/>
        </w:rPr>
        <w:t>Agreements</w:t>
      </w:r>
      <w:r w:rsidRPr="00F7365D">
        <w:rPr>
          <w:rFonts w:ascii="Times New Roman" w:hAnsi="Times New Roman" w:cs="Times New Roman"/>
          <w:i/>
          <w:sz w:val="20"/>
          <w:szCs w:val="20"/>
          <w:lang w:eastAsia="x-none"/>
        </w:rPr>
        <w:t>:</w:t>
      </w:r>
    </w:p>
    <w:p w14:paraId="78EBD9E9" w14:textId="77777777" w:rsidR="00F7365D" w:rsidRPr="00F7365D" w:rsidRDefault="00F7365D" w:rsidP="00F7365D">
      <w:pPr>
        <w:pStyle w:val="ListParagraph"/>
        <w:numPr>
          <w:ilvl w:val="0"/>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Reuse the existing methods for search space configuration to support UL CI monitoring</w:t>
      </w:r>
    </w:p>
    <w:p w14:paraId="0B13A540" w14:textId="77777777" w:rsidR="00F7365D" w:rsidRPr="00F7365D" w:rsidRDefault="00F7365D" w:rsidP="00F7365D">
      <w:pPr>
        <w:pStyle w:val="ListParagraph"/>
        <w:numPr>
          <w:ilvl w:val="1"/>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possible restrictions</w:t>
      </w:r>
    </w:p>
    <w:p w14:paraId="0BB7476B" w14:textId="77777777" w:rsidR="00F7365D" w:rsidRPr="00F7365D" w:rsidRDefault="00F7365D" w:rsidP="00F7365D">
      <w:pPr>
        <w:pStyle w:val="ListParagraph"/>
        <w:numPr>
          <w:ilvl w:val="1"/>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Note: this means both symbol level and slot level monitoring periodicities are possible from specification perspective</w:t>
      </w:r>
    </w:p>
    <w:p w14:paraId="113B8C12" w14:textId="77777777" w:rsidR="00F7365D" w:rsidRPr="00F7365D" w:rsidRDefault="00F7365D" w:rsidP="00F7365D">
      <w:pPr>
        <w:spacing w:after="120" w:line="240" w:lineRule="auto"/>
        <w:rPr>
          <w:rFonts w:ascii="Times New Roman" w:hAnsi="Times New Roman" w:cs="Times New Roman"/>
          <w:i/>
          <w:sz w:val="20"/>
          <w:szCs w:val="20"/>
          <w:lang w:eastAsia="x-none"/>
        </w:rPr>
      </w:pPr>
      <w:r w:rsidRPr="00F7365D">
        <w:rPr>
          <w:rFonts w:ascii="Times New Roman" w:hAnsi="Times New Roman" w:cs="Times New Roman"/>
          <w:i/>
          <w:sz w:val="20"/>
          <w:szCs w:val="20"/>
          <w:highlight w:val="green"/>
          <w:lang w:eastAsia="x-none"/>
        </w:rPr>
        <w:t>Agreements</w:t>
      </w:r>
      <w:r w:rsidRPr="00F7365D">
        <w:rPr>
          <w:rFonts w:ascii="Times New Roman" w:hAnsi="Times New Roman" w:cs="Times New Roman"/>
          <w:i/>
          <w:sz w:val="20"/>
          <w:szCs w:val="20"/>
          <w:lang w:eastAsia="x-none"/>
        </w:rPr>
        <w:t>:</w:t>
      </w:r>
    </w:p>
    <w:p w14:paraId="34794ADB" w14:textId="77777777" w:rsidR="00F7365D" w:rsidRPr="00F7365D" w:rsidRDefault="00F7365D" w:rsidP="00F7365D">
      <w:pPr>
        <w:pStyle w:val="ListParagraph"/>
        <w:numPr>
          <w:ilvl w:val="0"/>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The UE DCI size budget is not increased by UL CI monitoring</w:t>
      </w:r>
    </w:p>
    <w:p w14:paraId="2C3995DE" w14:textId="77777777" w:rsidR="00F7365D" w:rsidRPr="00F7365D" w:rsidRDefault="00F7365D" w:rsidP="00F7365D">
      <w:pPr>
        <w:pStyle w:val="ListParagraph"/>
        <w:numPr>
          <w:ilvl w:val="0"/>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Further discuss methods to reduce the UE monitoring for UL CI, e.g. </w:t>
      </w:r>
    </w:p>
    <w:p w14:paraId="3837251D" w14:textId="77777777" w:rsidR="00F7365D" w:rsidRPr="00F7365D" w:rsidRDefault="00F7365D" w:rsidP="00F7365D">
      <w:pPr>
        <w:pStyle w:val="ListParagraph"/>
        <w:numPr>
          <w:ilvl w:val="1"/>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The number of aggregation levels and/or candidates for the UL CI monitoring should be limited</w:t>
      </w:r>
    </w:p>
    <w:p w14:paraId="36979D9B" w14:textId="77777777" w:rsidR="00F7365D" w:rsidRPr="00F7365D" w:rsidRDefault="00F7365D" w:rsidP="00F7365D">
      <w:pPr>
        <w:pStyle w:val="ListParagraph"/>
        <w:numPr>
          <w:ilvl w:val="1"/>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Conditions for </w:t>
      </w:r>
      <w:proofErr w:type="spellStart"/>
      <w:r w:rsidRPr="00F7365D">
        <w:rPr>
          <w:rFonts w:ascii="Times New Roman" w:hAnsi="Times New Roman" w:cs="Times New Roman"/>
          <w:i/>
          <w:sz w:val="20"/>
          <w:szCs w:val="20"/>
          <w:lang w:eastAsia="zh-CN"/>
        </w:rPr>
        <w:t>eMBB</w:t>
      </w:r>
      <w:proofErr w:type="spellEnd"/>
      <w:r w:rsidRPr="00F7365D">
        <w:rPr>
          <w:rFonts w:ascii="Times New Roman" w:hAnsi="Times New Roman" w:cs="Times New Roman"/>
          <w:i/>
          <w:sz w:val="20"/>
          <w:szCs w:val="20"/>
          <w:lang w:eastAsia="zh-CN"/>
        </w:rPr>
        <w:t xml:space="preserve"> UE UL CI monitoring:</w:t>
      </w:r>
    </w:p>
    <w:p w14:paraId="71861581" w14:textId="77777777" w:rsidR="00F7365D" w:rsidRPr="00F7365D" w:rsidRDefault="00F7365D" w:rsidP="00F7365D">
      <w:pPr>
        <w:pStyle w:val="ListParagraph"/>
        <w:numPr>
          <w:ilvl w:val="2"/>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For UL transmission with associated PDCCH, </w:t>
      </w:r>
    </w:p>
    <w:p w14:paraId="3FF3D9AB" w14:textId="77777777" w:rsidR="00F7365D" w:rsidRPr="00F7365D" w:rsidRDefault="00F7365D" w:rsidP="00F7365D">
      <w:pPr>
        <w:pStyle w:val="ListParagraph"/>
        <w:numPr>
          <w:ilvl w:val="3"/>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Option 1: UE starts UL CI monitoring after the PDCCH is decoded</w:t>
      </w:r>
    </w:p>
    <w:p w14:paraId="08F24CDE" w14:textId="77777777" w:rsidR="00F7365D" w:rsidRPr="00F7365D" w:rsidRDefault="00F7365D" w:rsidP="00F7365D">
      <w:pPr>
        <w:pStyle w:val="ListParagraph"/>
        <w:numPr>
          <w:ilvl w:val="3"/>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Option 2: UE monitors UL CI at least at the latest monitoring occasion ending no later than X symbols before the start of the UL transmission, and X is related to UL CI processing time.</w:t>
      </w:r>
    </w:p>
    <w:p w14:paraId="527B88A9" w14:textId="77777777" w:rsidR="00F7365D" w:rsidRPr="00F7365D" w:rsidRDefault="00F7365D" w:rsidP="00F7365D">
      <w:pPr>
        <w:pStyle w:val="ListParagraph"/>
        <w:numPr>
          <w:ilvl w:val="2"/>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68369515" w14:textId="77777777" w:rsidR="00F7365D" w:rsidRPr="00F7365D" w:rsidRDefault="00F7365D" w:rsidP="00F7365D">
      <w:pPr>
        <w:pStyle w:val="ListParagraph"/>
        <w:numPr>
          <w:ilvl w:val="2"/>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Other conditions?</w:t>
      </w:r>
    </w:p>
    <w:p w14:paraId="110230BB" w14:textId="77777777" w:rsidR="00F7365D" w:rsidRPr="00F7365D" w:rsidRDefault="00F7365D" w:rsidP="00F7365D">
      <w:pPr>
        <w:pStyle w:val="ListParagraph"/>
        <w:numPr>
          <w:ilvl w:val="1"/>
          <w:numId w:val="3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Others?</w:t>
      </w:r>
    </w:p>
    <w:p w14:paraId="1C143134" w14:textId="77777777" w:rsidR="00F7365D" w:rsidRPr="00F7365D" w:rsidRDefault="00F7365D" w:rsidP="00F7365D">
      <w:pPr>
        <w:pStyle w:val="ListParagraph"/>
        <w:numPr>
          <w:ilvl w:val="0"/>
          <w:numId w:val="32"/>
        </w:numPr>
        <w:overflowPunct w:val="0"/>
        <w:autoSpaceDE w:val="0"/>
        <w:autoSpaceDN w:val="0"/>
        <w:adjustRightInd w:val="0"/>
        <w:snapToGrid w:val="0"/>
        <w:spacing w:after="120" w:line="240" w:lineRule="auto"/>
        <w:textAlignment w:val="baseline"/>
        <w:rPr>
          <w:rFonts w:ascii="Times New Roman" w:hAnsi="Times New Roman" w:cs="Times New Roman"/>
          <w:bCs/>
          <w:i/>
          <w:iCs/>
          <w:sz w:val="20"/>
          <w:szCs w:val="20"/>
          <w:lang w:eastAsia="zh-CN"/>
        </w:rPr>
      </w:pPr>
      <w:r w:rsidRPr="00F7365D">
        <w:rPr>
          <w:rFonts w:ascii="Times New Roman" w:hAnsi="Times New Roman" w:cs="Times New Roman"/>
          <w:bCs/>
          <w:i/>
          <w:iCs/>
          <w:sz w:val="20"/>
          <w:szCs w:val="20"/>
          <w:lang w:eastAsia="zh-CN"/>
        </w:rPr>
        <w:t>FFS the enhancement of UE capability (number of non-overlapping CCE and/or blind decodes) for UL CI monitoring</w:t>
      </w:r>
    </w:p>
    <w:p w14:paraId="4DB0655E" w14:textId="77777777" w:rsidR="00F7365D" w:rsidRPr="00F7365D" w:rsidRDefault="00F7365D" w:rsidP="00F7365D">
      <w:pPr>
        <w:spacing w:after="120" w:line="240" w:lineRule="auto"/>
        <w:rPr>
          <w:rFonts w:ascii="Times New Roman" w:hAnsi="Times New Roman" w:cs="Times New Roman"/>
          <w:i/>
          <w:sz w:val="20"/>
          <w:szCs w:val="20"/>
          <w:lang w:eastAsia="x-none"/>
        </w:rPr>
      </w:pPr>
      <w:r w:rsidRPr="00F7365D">
        <w:rPr>
          <w:rFonts w:ascii="Times New Roman" w:hAnsi="Times New Roman" w:cs="Times New Roman"/>
          <w:i/>
          <w:sz w:val="20"/>
          <w:szCs w:val="20"/>
          <w:highlight w:val="green"/>
          <w:lang w:eastAsia="x-none"/>
        </w:rPr>
        <w:t>Agreements</w:t>
      </w:r>
      <w:r w:rsidRPr="00F7365D">
        <w:rPr>
          <w:rFonts w:ascii="Times New Roman" w:hAnsi="Times New Roman" w:cs="Times New Roman"/>
          <w:i/>
          <w:sz w:val="20"/>
          <w:szCs w:val="20"/>
          <w:lang w:eastAsia="x-none"/>
        </w:rPr>
        <w:t>:</w:t>
      </w:r>
    </w:p>
    <w:p w14:paraId="032D99F3" w14:textId="77777777" w:rsidR="00F7365D" w:rsidRPr="00F7365D" w:rsidRDefault="00F7365D" w:rsidP="00F7365D">
      <w:pPr>
        <w:pStyle w:val="ListParagraph"/>
        <w:numPr>
          <w:ilvl w:val="0"/>
          <w:numId w:val="3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Upon detecting an UL cancelation indication, for the transmission of UL signal/channels, “stop with resuming” is not supported</w:t>
      </w:r>
    </w:p>
    <w:p w14:paraId="0777A7BE" w14:textId="77777777" w:rsidR="00F7365D" w:rsidRPr="00F7365D" w:rsidRDefault="00F7365D" w:rsidP="00F7365D">
      <w:pPr>
        <w:pStyle w:val="ListParagraph"/>
        <w:numPr>
          <w:ilvl w:val="1"/>
          <w:numId w:val="3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lastRenderedPageBreak/>
        <w:t>Except:</w:t>
      </w:r>
    </w:p>
    <w:p w14:paraId="146ADACD" w14:textId="77777777" w:rsidR="00F7365D" w:rsidRPr="00F7365D" w:rsidRDefault="00F7365D" w:rsidP="00F7365D">
      <w:pPr>
        <w:pStyle w:val="ListParagraph"/>
        <w:numPr>
          <w:ilvl w:val="2"/>
          <w:numId w:val="3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SRS can still be transmitted on the non-cancelled symbols (conditioned on if SRS can be pre-empted)</w:t>
      </w:r>
    </w:p>
    <w:p w14:paraId="6258AC79" w14:textId="77777777" w:rsidR="00F7365D" w:rsidRPr="00F7365D" w:rsidRDefault="00F7365D" w:rsidP="00F7365D">
      <w:pPr>
        <w:pStyle w:val="ListParagraph"/>
        <w:numPr>
          <w:ilvl w:val="2"/>
          <w:numId w:val="3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for the PUSCH repetition (Rel-15 &amp; Rel-16) case</w:t>
      </w:r>
    </w:p>
    <w:p w14:paraId="7EDD8FE2" w14:textId="77777777" w:rsidR="00F7365D" w:rsidRPr="00F7365D" w:rsidRDefault="00F7365D" w:rsidP="00F7365D">
      <w:pPr>
        <w:pStyle w:val="ListParagraph"/>
        <w:numPr>
          <w:ilvl w:val="2"/>
          <w:numId w:val="3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for the PUCCH repetition case (conditioned on if PUCCH can be pre-empted)</w:t>
      </w:r>
    </w:p>
    <w:p w14:paraId="14E5C53E" w14:textId="77777777" w:rsidR="00F7365D" w:rsidRPr="00F7365D" w:rsidRDefault="00F7365D" w:rsidP="00F7365D">
      <w:pPr>
        <w:pStyle w:val="ListParagraph"/>
        <w:numPr>
          <w:ilvl w:val="1"/>
          <w:numId w:val="3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whether another PUSCH can be scheduled in non-pre-empted resource</w:t>
      </w:r>
    </w:p>
    <w:p w14:paraId="4DCCA3FB" w14:textId="77777777" w:rsidR="00F7365D" w:rsidRPr="00F7365D" w:rsidRDefault="00F7365D" w:rsidP="00F7365D">
      <w:pPr>
        <w:pStyle w:val="ListParagraph"/>
        <w:numPr>
          <w:ilvl w:val="1"/>
          <w:numId w:val="3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impact (e.g. phase continuity issue) to a different carrier due to UL cancelation</w:t>
      </w:r>
    </w:p>
    <w:p w14:paraId="108C4E4F" w14:textId="77777777" w:rsidR="00F7365D" w:rsidRPr="00F7365D" w:rsidRDefault="00F7365D" w:rsidP="00F7365D">
      <w:pPr>
        <w:spacing w:after="120" w:line="240" w:lineRule="auto"/>
        <w:rPr>
          <w:rFonts w:ascii="Times New Roman" w:hAnsi="Times New Roman" w:cs="Times New Roman"/>
          <w:sz w:val="20"/>
          <w:szCs w:val="20"/>
          <w:lang w:eastAsia="x-none"/>
        </w:rPr>
      </w:pPr>
      <w:r w:rsidRPr="00F7365D">
        <w:rPr>
          <w:rFonts w:ascii="Times New Roman" w:hAnsi="Times New Roman" w:cs="Times New Roman"/>
          <w:sz w:val="20"/>
          <w:szCs w:val="20"/>
          <w:highlight w:val="green"/>
          <w:lang w:eastAsia="x-none"/>
        </w:rPr>
        <w:t>Agreements</w:t>
      </w:r>
      <w:r w:rsidRPr="00F7365D">
        <w:rPr>
          <w:rFonts w:ascii="Times New Roman" w:hAnsi="Times New Roman" w:cs="Times New Roman"/>
          <w:sz w:val="20"/>
          <w:szCs w:val="20"/>
          <w:lang w:eastAsia="x-none"/>
        </w:rPr>
        <w:t>:</w:t>
      </w:r>
    </w:p>
    <w:p w14:paraId="71A4D7C8" w14:textId="77777777" w:rsidR="00F7365D" w:rsidRPr="00F7365D" w:rsidRDefault="00F7365D" w:rsidP="00F7365D">
      <w:pPr>
        <w:pStyle w:val="ListParagraph"/>
        <w:numPr>
          <w:ilvl w:val="0"/>
          <w:numId w:val="3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The following UL channel/signals can be cancelled by UL cancelation indication</w:t>
      </w:r>
    </w:p>
    <w:p w14:paraId="5BF71581" w14:textId="77777777" w:rsidR="00F7365D" w:rsidRPr="00F7365D" w:rsidRDefault="00F7365D" w:rsidP="00F7365D">
      <w:pPr>
        <w:pStyle w:val="ListParagraph"/>
        <w:numPr>
          <w:ilvl w:val="1"/>
          <w:numId w:val="3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PUSCH (including DG-, CG- and SP-)</w:t>
      </w:r>
    </w:p>
    <w:p w14:paraId="3100EDD3" w14:textId="77777777" w:rsidR="00F7365D" w:rsidRPr="00F7365D" w:rsidRDefault="00F7365D" w:rsidP="00F7365D">
      <w:pPr>
        <w:pStyle w:val="ListParagraph"/>
        <w:numPr>
          <w:ilvl w:val="1"/>
          <w:numId w:val="3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FFS for SRS</w:t>
      </w:r>
    </w:p>
    <w:p w14:paraId="0BB08A14" w14:textId="77777777" w:rsidR="00F7365D" w:rsidRPr="00F7365D" w:rsidRDefault="00F7365D" w:rsidP="00F7365D">
      <w:pPr>
        <w:pStyle w:val="ListParagraph"/>
        <w:numPr>
          <w:ilvl w:val="1"/>
          <w:numId w:val="3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 xml:space="preserve">FFS for PUCCH </w:t>
      </w:r>
    </w:p>
    <w:p w14:paraId="0EADCD40" w14:textId="77777777" w:rsidR="00F7365D" w:rsidRPr="00F7365D" w:rsidRDefault="00F7365D" w:rsidP="00F7365D">
      <w:pPr>
        <w:pStyle w:val="ListParagraph"/>
        <w:numPr>
          <w:ilvl w:val="2"/>
          <w:numId w:val="3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Option 1: PUCCH (all types) can be cancelled</w:t>
      </w:r>
    </w:p>
    <w:p w14:paraId="3CA7DBA1" w14:textId="77777777" w:rsidR="00F7365D" w:rsidRPr="00F7365D" w:rsidRDefault="00F7365D" w:rsidP="00F7365D">
      <w:pPr>
        <w:pStyle w:val="ListParagraph"/>
        <w:numPr>
          <w:ilvl w:val="2"/>
          <w:numId w:val="3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Option 2: Some PUCCH can be cancelled, e.g. PUCCH carrying CSI</w:t>
      </w:r>
    </w:p>
    <w:p w14:paraId="0EA17EFE" w14:textId="77777777" w:rsidR="00F7365D" w:rsidRPr="00F7365D" w:rsidRDefault="00F7365D" w:rsidP="00F7365D">
      <w:pPr>
        <w:pStyle w:val="ListParagraph"/>
        <w:numPr>
          <w:ilvl w:val="2"/>
          <w:numId w:val="3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Option 3: PUCCH cannot be cancelled</w:t>
      </w:r>
    </w:p>
    <w:p w14:paraId="64917F08" w14:textId="77777777" w:rsidR="00F7365D" w:rsidRPr="00F7365D" w:rsidRDefault="00F7365D" w:rsidP="00F7365D">
      <w:pPr>
        <w:pStyle w:val="ListParagraph"/>
        <w:numPr>
          <w:ilvl w:val="1"/>
          <w:numId w:val="3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 xml:space="preserve">FFS for PRACH (preamble and/or MSG 3 PUSCH) </w:t>
      </w:r>
    </w:p>
    <w:p w14:paraId="3CC34EEA" w14:textId="77777777" w:rsidR="00F7365D" w:rsidRPr="00F7365D" w:rsidRDefault="00F7365D" w:rsidP="00F7365D">
      <w:pPr>
        <w:spacing w:after="120" w:line="240" w:lineRule="auto"/>
        <w:rPr>
          <w:rFonts w:ascii="Times New Roman" w:hAnsi="Times New Roman" w:cs="Times New Roman"/>
          <w:sz w:val="20"/>
          <w:szCs w:val="20"/>
          <w:lang w:eastAsia="x-none"/>
        </w:rPr>
      </w:pPr>
      <w:r w:rsidRPr="00F7365D">
        <w:rPr>
          <w:rFonts w:ascii="Times New Roman" w:hAnsi="Times New Roman" w:cs="Times New Roman"/>
          <w:sz w:val="20"/>
          <w:szCs w:val="20"/>
          <w:highlight w:val="green"/>
          <w:lang w:eastAsia="x-none"/>
        </w:rPr>
        <w:t>Agreements</w:t>
      </w:r>
      <w:r w:rsidRPr="00F7365D">
        <w:rPr>
          <w:rFonts w:ascii="Times New Roman" w:hAnsi="Times New Roman" w:cs="Times New Roman"/>
          <w:sz w:val="20"/>
          <w:szCs w:val="20"/>
          <w:lang w:eastAsia="x-none"/>
        </w:rPr>
        <w:t>:</w:t>
      </w:r>
    </w:p>
    <w:p w14:paraId="2BB74E43" w14:textId="77777777" w:rsidR="00F7365D" w:rsidRPr="00F7365D" w:rsidRDefault="00F7365D" w:rsidP="00F7365D">
      <w:pPr>
        <w:pStyle w:val="ListParagraph"/>
        <w:numPr>
          <w:ilvl w:val="0"/>
          <w:numId w:val="33"/>
        </w:numPr>
        <w:overflowPunct w:val="0"/>
        <w:autoSpaceDE w:val="0"/>
        <w:autoSpaceDN w:val="0"/>
        <w:adjustRightInd w:val="0"/>
        <w:spacing w:after="120" w:line="240" w:lineRule="auto"/>
        <w:textAlignment w:val="baseline"/>
        <w:rPr>
          <w:rFonts w:ascii="Times New Roman" w:hAnsi="Times New Roman" w:cs="Times New Roman"/>
          <w:sz w:val="20"/>
          <w:szCs w:val="20"/>
        </w:rPr>
      </w:pPr>
      <w:r w:rsidRPr="00F7365D">
        <w:rPr>
          <w:rFonts w:ascii="Times New Roman" w:hAnsi="Times New Roman" w:cs="Times New Roman"/>
          <w:sz w:val="20"/>
          <w:szCs w:val="20"/>
        </w:rPr>
        <w:t xml:space="preserve">The UE processing time requirement for UL cancelation indication based on N2 defined </w:t>
      </w:r>
      <w:r w:rsidRPr="00F7365D">
        <w:rPr>
          <w:rFonts w:ascii="Times New Roman" w:hAnsi="Times New Roman" w:cs="Times New Roman"/>
          <w:sz w:val="20"/>
          <w:szCs w:val="20"/>
          <w:lang w:eastAsia="zh-CN"/>
        </w:rPr>
        <w:t>in Rel-15 UE cap#2 is supported</w:t>
      </w:r>
    </w:p>
    <w:p w14:paraId="32421F5B" w14:textId="77777777" w:rsidR="00F7365D" w:rsidRPr="00F7365D" w:rsidRDefault="00F7365D" w:rsidP="00F7365D">
      <w:pPr>
        <w:pStyle w:val="ListParagraph"/>
        <w:numPr>
          <w:ilvl w:val="1"/>
          <w:numId w:val="33"/>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 xml:space="preserve">FFS whether the processing time </w:t>
      </w:r>
      <w:r w:rsidRPr="00F7365D">
        <w:rPr>
          <w:rFonts w:ascii="Times New Roman" w:hAnsi="Times New Roman" w:cs="Times New Roman"/>
          <w:sz w:val="20"/>
          <w:szCs w:val="20"/>
        </w:rPr>
        <w:t xml:space="preserve">requirement </w:t>
      </w:r>
      <w:r w:rsidRPr="00F7365D">
        <w:rPr>
          <w:rFonts w:ascii="Times New Roman" w:hAnsi="Times New Roman" w:cs="Times New Roman"/>
          <w:bCs/>
          <w:iCs/>
          <w:sz w:val="20"/>
          <w:szCs w:val="20"/>
          <w:lang w:eastAsia="zh-CN"/>
        </w:rPr>
        <w:t xml:space="preserve">for UL cancelation indication larger than N2 as defined in Rel-15 UE cap#2 can also be supported as </w:t>
      </w:r>
      <w:proofErr w:type="gramStart"/>
      <w:r w:rsidRPr="00F7365D">
        <w:rPr>
          <w:rFonts w:ascii="Times New Roman" w:hAnsi="Times New Roman" w:cs="Times New Roman"/>
          <w:bCs/>
          <w:iCs/>
          <w:sz w:val="20"/>
          <w:szCs w:val="20"/>
          <w:lang w:eastAsia="zh-CN"/>
        </w:rPr>
        <w:t>an</w:t>
      </w:r>
      <w:proofErr w:type="gramEnd"/>
      <w:r w:rsidRPr="00F7365D">
        <w:rPr>
          <w:rFonts w:ascii="Times New Roman" w:hAnsi="Times New Roman" w:cs="Times New Roman"/>
          <w:bCs/>
          <w:iCs/>
          <w:sz w:val="20"/>
          <w:szCs w:val="20"/>
          <w:lang w:eastAsia="zh-CN"/>
        </w:rPr>
        <w:t xml:space="preserve"> UE capability</w:t>
      </w:r>
    </w:p>
    <w:p w14:paraId="2DB9B6AF" w14:textId="77777777" w:rsidR="00F7365D" w:rsidRPr="00F7365D" w:rsidRDefault="00F7365D" w:rsidP="00F7365D">
      <w:pPr>
        <w:pStyle w:val="ListParagraph"/>
        <w:numPr>
          <w:ilvl w:val="1"/>
          <w:numId w:val="33"/>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FFS whether the processing time</w:t>
      </w:r>
      <w:r w:rsidRPr="00F7365D">
        <w:rPr>
          <w:rFonts w:ascii="Times New Roman" w:hAnsi="Times New Roman" w:cs="Times New Roman"/>
          <w:sz w:val="20"/>
          <w:szCs w:val="20"/>
        </w:rPr>
        <w:t xml:space="preserve"> requirement</w:t>
      </w:r>
      <w:r w:rsidRPr="00F7365D">
        <w:rPr>
          <w:rFonts w:ascii="Times New Roman" w:hAnsi="Times New Roman" w:cs="Times New Roman"/>
          <w:bCs/>
          <w:iCs/>
          <w:sz w:val="20"/>
          <w:szCs w:val="20"/>
          <w:lang w:eastAsia="zh-CN"/>
        </w:rPr>
        <w:t xml:space="preserve"> for UL cancelation indication shorter than N2 as defined in Rel-15 UE cap#2 as can also be supported </w:t>
      </w:r>
      <w:proofErr w:type="gramStart"/>
      <w:r w:rsidRPr="00F7365D">
        <w:rPr>
          <w:rFonts w:ascii="Times New Roman" w:hAnsi="Times New Roman" w:cs="Times New Roman"/>
          <w:bCs/>
          <w:iCs/>
          <w:sz w:val="20"/>
          <w:szCs w:val="20"/>
          <w:lang w:eastAsia="zh-CN"/>
        </w:rPr>
        <w:t>an</w:t>
      </w:r>
      <w:proofErr w:type="gramEnd"/>
      <w:r w:rsidRPr="00F7365D">
        <w:rPr>
          <w:rFonts w:ascii="Times New Roman" w:hAnsi="Times New Roman" w:cs="Times New Roman"/>
          <w:bCs/>
          <w:iCs/>
          <w:sz w:val="20"/>
          <w:szCs w:val="20"/>
          <w:lang w:eastAsia="zh-CN"/>
        </w:rPr>
        <w:t xml:space="preserve"> UE capability </w:t>
      </w:r>
    </w:p>
    <w:p w14:paraId="48A21C22" w14:textId="77777777" w:rsidR="00F7365D" w:rsidRPr="00F7365D" w:rsidRDefault="00F7365D" w:rsidP="00F7365D">
      <w:pPr>
        <w:spacing w:after="120" w:line="240" w:lineRule="auto"/>
        <w:rPr>
          <w:rFonts w:ascii="Times New Roman" w:hAnsi="Times New Roman" w:cs="Times New Roman"/>
          <w:sz w:val="20"/>
          <w:szCs w:val="20"/>
          <w:lang w:eastAsia="x-none"/>
        </w:rPr>
      </w:pPr>
      <w:r w:rsidRPr="00F7365D">
        <w:rPr>
          <w:rFonts w:ascii="Times New Roman" w:hAnsi="Times New Roman" w:cs="Times New Roman"/>
          <w:sz w:val="20"/>
          <w:szCs w:val="20"/>
          <w:highlight w:val="green"/>
          <w:lang w:eastAsia="x-none"/>
        </w:rPr>
        <w:t>Agreements</w:t>
      </w:r>
      <w:r w:rsidRPr="00F7365D">
        <w:rPr>
          <w:rFonts w:ascii="Times New Roman" w:hAnsi="Times New Roman" w:cs="Times New Roman"/>
          <w:sz w:val="20"/>
          <w:szCs w:val="20"/>
          <w:lang w:eastAsia="x-none"/>
        </w:rPr>
        <w:t>:</w:t>
      </w:r>
    </w:p>
    <w:p w14:paraId="0E1E25E9" w14:textId="77777777" w:rsidR="00F7365D" w:rsidRPr="00F7365D" w:rsidRDefault="00F7365D" w:rsidP="009443AD">
      <w:pPr>
        <w:pStyle w:val="ListParagraph"/>
        <w:numPr>
          <w:ilvl w:val="0"/>
          <w:numId w:val="34"/>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 xml:space="preserve">For a DG-PUSCH, an open-loop parameter set indicated to the UE by scheduling DCI using a separate field than SRI is supported. </w:t>
      </w:r>
    </w:p>
    <w:p w14:paraId="35A12227" w14:textId="77777777" w:rsidR="00F7365D" w:rsidRPr="00F7365D" w:rsidRDefault="00F7365D" w:rsidP="00A50686">
      <w:pPr>
        <w:pStyle w:val="ListParagraph"/>
        <w:numPr>
          <w:ilvl w:val="1"/>
          <w:numId w:val="34"/>
        </w:numPr>
        <w:overflowPunct w:val="0"/>
        <w:autoSpaceDE w:val="0"/>
        <w:autoSpaceDN w:val="0"/>
        <w:adjustRightInd w:val="0"/>
        <w:spacing w:after="120" w:line="240" w:lineRule="auto"/>
        <w:ind w:left="1434" w:hanging="357"/>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FFS number of bits for the indication</w:t>
      </w:r>
    </w:p>
    <w:p w14:paraId="0D2701D7" w14:textId="7D60231A" w:rsidR="00A50686" w:rsidRPr="001B044D" w:rsidRDefault="00A50686" w:rsidP="00A50686">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#98bis</w:t>
      </w:r>
      <w:r w:rsidRPr="00A50686">
        <w:rPr>
          <w:rFonts w:ascii="Times New Roman" w:hAnsi="Times New Roman" w:cs="Times New Roman"/>
          <w:highlight w:val="lightGray"/>
        </w:rPr>
        <w:t xml:space="preserve"> for </w:t>
      </w:r>
      <w:proofErr w:type="spellStart"/>
      <w:r w:rsidRPr="00A50686">
        <w:rPr>
          <w:rFonts w:ascii="Times New Roman" w:hAnsi="Times New Roman" w:cs="Times New Roman"/>
          <w:highlight w:val="lightGray"/>
        </w:rPr>
        <w:t>eURLLC</w:t>
      </w:r>
      <w:proofErr w:type="spellEnd"/>
      <w:r w:rsidRPr="00A50686">
        <w:rPr>
          <w:rFonts w:ascii="Times New Roman" w:hAnsi="Times New Roman" w:cs="Times New Roman"/>
          <w:highlight w:val="lightGray"/>
        </w:rPr>
        <w:t>:</w:t>
      </w:r>
    </w:p>
    <w:p w14:paraId="0BB856BB" w14:textId="77777777" w:rsidR="009B3506" w:rsidRPr="00BE7BA1" w:rsidRDefault="009B3506" w:rsidP="009B3506">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39E3FDA1" w14:textId="77777777" w:rsidR="009B3506" w:rsidRPr="00BE7BA1" w:rsidRDefault="009B3506" w:rsidP="009B3506">
      <w:pPr>
        <w:numPr>
          <w:ilvl w:val="0"/>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 xml:space="preserve">Regarding UL CI monitoring, support the </w:t>
      </w:r>
      <w:r w:rsidRPr="00BE7BA1">
        <w:rPr>
          <w:rFonts w:ascii="Times" w:eastAsia="SimSun" w:hAnsi="Times" w:cs="Times"/>
          <w:bCs/>
          <w:iCs/>
          <w:sz w:val="20"/>
          <w:szCs w:val="20"/>
          <w:lang w:val="en-GB" w:eastAsia="zh-CN"/>
        </w:rPr>
        <w:t>following</w:t>
      </w:r>
      <w:r w:rsidRPr="00BE7BA1">
        <w:rPr>
          <w:rFonts w:ascii="Times" w:eastAsia="SimSun" w:hAnsi="Times" w:cs="Times" w:hint="eastAsia"/>
          <w:bCs/>
          <w:iCs/>
          <w:sz w:val="20"/>
          <w:szCs w:val="20"/>
          <w:lang w:val="en-GB" w:eastAsia="zh-CN"/>
        </w:rPr>
        <w:t>:</w:t>
      </w:r>
    </w:p>
    <w:p w14:paraId="7A85DE14" w14:textId="77777777" w:rsidR="009B3506" w:rsidRPr="00BE7BA1" w:rsidRDefault="009B3506" w:rsidP="009B3506">
      <w:pPr>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A new RNTI (e.g. CI-RNTI) is used for UL CI</w:t>
      </w:r>
    </w:p>
    <w:p w14:paraId="7CA5A83D" w14:textId="77777777" w:rsidR="009B3506" w:rsidRPr="00BE7BA1" w:rsidRDefault="009B3506" w:rsidP="009B3506">
      <w:pPr>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FFS: Monitoring periodicity larger than [5] slot is not supported for UL CI</w:t>
      </w:r>
    </w:p>
    <w:p w14:paraId="7A34197A" w14:textId="77777777" w:rsidR="009B3506" w:rsidRPr="00BE7BA1" w:rsidRDefault="009B3506" w:rsidP="009B3506">
      <w:pPr>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 xml:space="preserve">The aggregation level(s) and the number of PDCCH candidates configured by RRC </w:t>
      </w:r>
    </w:p>
    <w:p w14:paraId="3BC25E1F" w14:textId="77777777" w:rsidR="009B3506" w:rsidRPr="00BE7BA1" w:rsidRDefault="009B3506" w:rsidP="009B3506">
      <w:pPr>
        <w:numPr>
          <w:ilvl w:val="2"/>
          <w:numId w:val="3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FFS possible restrictions</w:t>
      </w:r>
      <w:r w:rsidRPr="00BE7BA1">
        <w:rPr>
          <w:rFonts w:ascii="Times" w:eastAsia="SimSun" w:hAnsi="Times" w:cs="Times"/>
          <w:bCs/>
          <w:iCs/>
          <w:sz w:val="20"/>
          <w:szCs w:val="20"/>
          <w:lang w:val="en-GB" w:eastAsia="zh-CN"/>
        </w:rPr>
        <w:t>, e.g., the ones associated with SFI</w:t>
      </w:r>
    </w:p>
    <w:p w14:paraId="2AA1AE65" w14:textId="77777777" w:rsidR="009B3506" w:rsidRPr="00BE7BA1" w:rsidRDefault="009B3506" w:rsidP="009B3506">
      <w:pPr>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 xml:space="preserve">The DCI payload size for UL </w:t>
      </w:r>
      <w:proofErr w:type="gramStart"/>
      <w:r w:rsidRPr="00BE7BA1">
        <w:rPr>
          <w:rFonts w:ascii="Times" w:eastAsia="SimSun" w:hAnsi="Times" w:cs="Times" w:hint="eastAsia"/>
          <w:bCs/>
          <w:iCs/>
          <w:sz w:val="20"/>
          <w:szCs w:val="20"/>
          <w:lang w:val="en-GB" w:eastAsia="zh-CN"/>
        </w:rPr>
        <w:t>CI  is</w:t>
      </w:r>
      <w:proofErr w:type="gramEnd"/>
      <w:r w:rsidRPr="00BE7BA1">
        <w:rPr>
          <w:rFonts w:ascii="Times" w:eastAsia="SimSun" w:hAnsi="Times" w:cs="Times" w:hint="eastAsia"/>
          <w:bCs/>
          <w:iCs/>
          <w:sz w:val="20"/>
          <w:szCs w:val="20"/>
          <w:lang w:val="en-GB" w:eastAsia="zh-CN"/>
        </w:rPr>
        <w:t xml:space="preserve"> configured by RRC</w:t>
      </w:r>
    </w:p>
    <w:p w14:paraId="17AC1815" w14:textId="77777777" w:rsidR="009B3506" w:rsidRPr="00BE7BA1" w:rsidRDefault="009B3506" w:rsidP="009B3506">
      <w:pPr>
        <w:numPr>
          <w:ilvl w:val="2"/>
          <w:numId w:val="3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FFS possible values</w:t>
      </w:r>
    </w:p>
    <w:p w14:paraId="59B69E40" w14:textId="77777777" w:rsidR="009B3506" w:rsidRPr="00BE7BA1" w:rsidRDefault="009B3506" w:rsidP="009B3506">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4DE1E0AE" w14:textId="77777777" w:rsidR="009B3506" w:rsidRPr="00BE7BA1" w:rsidRDefault="009B3506" w:rsidP="009B3506">
      <w:pPr>
        <w:numPr>
          <w:ilvl w:val="0"/>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lang w:val="en-GB" w:eastAsia="zh-CN"/>
        </w:rPr>
        <w:t>SRS can be cancelled by UL CI</w:t>
      </w:r>
    </w:p>
    <w:p w14:paraId="6D754E79" w14:textId="77777777" w:rsidR="009B3506" w:rsidRPr="00BE7BA1" w:rsidRDefault="009B3506" w:rsidP="009B3506">
      <w:pPr>
        <w:numPr>
          <w:ilvl w:val="0"/>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PUCCH cannot be cancelled by UL CI</w:t>
      </w:r>
    </w:p>
    <w:p w14:paraId="48505AF0" w14:textId="77777777" w:rsidR="009B3506" w:rsidRPr="00BE7BA1" w:rsidRDefault="009B3506" w:rsidP="009B3506">
      <w:pPr>
        <w:numPr>
          <w:ilvl w:val="0"/>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RACH related UL transmissions cannot be cancelled by UL CI, including MSG 1/3 in case of 4-step RACH, MSG A in case of 2-step RACH.</w:t>
      </w:r>
    </w:p>
    <w:p w14:paraId="4DBD8114" w14:textId="77777777" w:rsidR="009B3506" w:rsidRPr="00BE7BA1" w:rsidRDefault="009B3506" w:rsidP="009B3506">
      <w:pPr>
        <w:spacing w:after="0" w:line="240" w:lineRule="auto"/>
        <w:rPr>
          <w:rFonts w:ascii="Times" w:eastAsia="Batang" w:hAnsi="Times" w:cs="Times New Roman"/>
          <w:b/>
          <w:bCs/>
          <w:sz w:val="20"/>
          <w:szCs w:val="24"/>
          <w:lang w:val="en-GB" w:eastAsia="x-none"/>
        </w:rPr>
      </w:pPr>
      <w:r w:rsidRPr="00BE7BA1">
        <w:rPr>
          <w:rFonts w:ascii="Times" w:eastAsia="Batang" w:hAnsi="Times" w:cs="Times New Roman"/>
          <w:b/>
          <w:bCs/>
          <w:sz w:val="20"/>
          <w:szCs w:val="24"/>
          <w:lang w:val="en-GB" w:eastAsia="x-none"/>
        </w:rPr>
        <w:t>R1-1911660</w:t>
      </w:r>
    </w:p>
    <w:p w14:paraId="7A0DB893" w14:textId="77777777" w:rsidR="009B3506" w:rsidRPr="00BE7BA1" w:rsidRDefault="009B3506" w:rsidP="009B3506">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7B6ED736" w14:textId="77777777" w:rsidR="009B3506" w:rsidRPr="00BE7BA1" w:rsidRDefault="009B3506" w:rsidP="009B3506">
      <w:pPr>
        <w:numPr>
          <w:ilvl w:val="0"/>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lastRenderedPageBreak/>
        <w:t>Cross-carrier UL cancelation indication is supported using the same way as Rel-15 SFI/DL PI</w:t>
      </w:r>
    </w:p>
    <w:p w14:paraId="66431D8A" w14:textId="77777777" w:rsidR="009B3506" w:rsidRPr="00BE7BA1" w:rsidRDefault="009B3506" w:rsidP="009B3506">
      <w:pPr>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indication field position in DCI for each cross-carrier indicated serving cell is configured by RRC</w:t>
      </w:r>
    </w:p>
    <w:p w14:paraId="37D118C4" w14:textId="77777777" w:rsidR="009B3506" w:rsidRPr="00BE7BA1" w:rsidRDefault="009B3506" w:rsidP="009B3506">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highlight w:val="green"/>
          <w:lang w:val="en-GB" w:eastAsia="zh-CN"/>
        </w:rPr>
        <w:t>Agreements</w:t>
      </w:r>
      <w:r w:rsidRPr="00BE7BA1">
        <w:rPr>
          <w:rFonts w:ascii="Times" w:eastAsia="SimSun" w:hAnsi="Times" w:cs="Times New Roman"/>
          <w:sz w:val="20"/>
          <w:szCs w:val="20"/>
          <w:lang w:val="en-GB" w:eastAsia="zh-CN"/>
        </w:rPr>
        <w:t>:</w:t>
      </w:r>
    </w:p>
    <w:p w14:paraId="6BAFE4AD" w14:textId="77777777" w:rsidR="009B3506" w:rsidRPr="00BE7BA1" w:rsidRDefault="009B3506" w:rsidP="009B3506">
      <w:pPr>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lang w:val="en-GB" w:eastAsia="zh-CN"/>
        </w:rPr>
        <w:t>Different</w:t>
      </w:r>
      <w:r w:rsidRPr="00BE7BA1">
        <w:rPr>
          <w:rFonts w:ascii="Times" w:eastAsia="SimSun" w:hAnsi="Times" w:cs="Times New Roman" w:hint="eastAsia"/>
          <w:sz w:val="20"/>
          <w:szCs w:val="20"/>
          <w:lang w:val="en-GB" w:eastAsia="zh-CN"/>
        </w:rPr>
        <w:t xml:space="preserve"> UE processing time capability for UL CI (i.e. shorter or longer than T_proc2 for cap#2 UE) is not considered</w:t>
      </w:r>
      <w:r w:rsidRPr="00BE7BA1">
        <w:rPr>
          <w:rFonts w:ascii="Times" w:eastAsia="SimSun" w:hAnsi="Times" w:cs="Times New Roman"/>
          <w:sz w:val="20"/>
          <w:szCs w:val="20"/>
          <w:lang w:val="en-GB" w:eastAsia="zh-CN"/>
        </w:rPr>
        <w:t xml:space="preserve"> in Rel-16</w:t>
      </w:r>
    </w:p>
    <w:p w14:paraId="55E4BA01" w14:textId="77777777" w:rsidR="009B3506" w:rsidRPr="00BE7BA1" w:rsidRDefault="009B3506" w:rsidP="009B3506">
      <w:pPr>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d</w:t>
      </w:r>
      <w:r w:rsidRPr="00BE7BA1">
        <w:rPr>
          <w:rFonts w:ascii="Times" w:eastAsia="SimSun" w:hAnsi="Times" w:cs="Times New Roman" w:hint="eastAsia"/>
          <w:sz w:val="20"/>
          <w:szCs w:val="20"/>
          <w:vertAlign w:val="subscript"/>
          <w:lang w:val="en-GB" w:eastAsia="zh-CN"/>
        </w:rPr>
        <w:t>2,1</w:t>
      </w:r>
      <w:r w:rsidRPr="00BE7BA1">
        <w:rPr>
          <w:rFonts w:ascii="Times" w:eastAsia="SimSun" w:hAnsi="Times" w:cs="Times New Roman" w:hint="eastAsia"/>
          <w:sz w:val="20"/>
          <w:szCs w:val="20"/>
          <w:lang w:val="en-GB" w:eastAsia="zh-CN"/>
        </w:rPr>
        <w:t>=0 also when DMRS and UL-SCH (for the PUSCH to be cancelled) are multiplexed in the 1</w:t>
      </w:r>
      <w:r w:rsidRPr="00BE7BA1">
        <w:rPr>
          <w:rFonts w:ascii="Times" w:eastAsia="SimSun" w:hAnsi="Times" w:cs="Times New Roman" w:hint="eastAsia"/>
          <w:sz w:val="20"/>
          <w:szCs w:val="20"/>
          <w:vertAlign w:val="superscript"/>
          <w:lang w:val="en-GB" w:eastAsia="zh-CN"/>
        </w:rPr>
        <w:t>st</w:t>
      </w:r>
      <w:r w:rsidRPr="00BE7BA1">
        <w:rPr>
          <w:rFonts w:ascii="Times" w:eastAsia="SimSun" w:hAnsi="Times" w:cs="Times New Roman" w:hint="eastAsia"/>
          <w:sz w:val="20"/>
          <w:szCs w:val="20"/>
          <w:lang w:val="en-GB" w:eastAsia="zh-CN"/>
        </w:rPr>
        <w:t xml:space="preserve"> symbol</w:t>
      </w:r>
    </w:p>
    <w:p w14:paraId="42C0ADA0" w14:textId="77777777" w:rsidR="009B3506" w:rsidRPr="00BE7BA1" w:rsidRDefault="009B3506" w:rsidP="009B3506">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highlight w:val="green"/>
          <w:lang w:val="en-GB" w:eastAsia="zh-CN"/>
        </w:rPr>
        <w:t>Agreements</w:t>
      </w:r>
      <w:r w:rsidRPr="00BE7BA1">
        <w:rPr>
          <w:rFonts w:ascii="Times" w:eastAsia="SimSun" w:hAnsi="Times" w:cs="Times New Roman"/>
          <w:sz w:val="20"/>
          <w:szCs w:val="20"/>
          <w:lang w:val="en-GB" w:eastAsia="zh-CN"/>
        </w:rPr>
        <w:t>:</w:t>
      </w:r>
    </w:p>
    <w:p w14:paraId="74D1B73A" w14:textId="77777777" w:rsidR="009B3506" w:rsidRPr="00BE7BA1" w:rsidRDefault="009B3506" w:rsidP="009B3506">
      <w:pPr>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In case of PUSCH repetitions, UL CI is applied to each repetition</w:t>
      </w:r>
      <w:r w:rsidRPr="00BE7BA1">
        <w:rPr>
          <w:rFonts w:ascii="Times" w:eastAsia="SimSun" w:hAnsi="Times" w:cs="Times New Roman"/>
          <w:sz w:val="20"/>
          <w:szCs w:val="20"/>
          <w:lang w:val="en-GB" w:eastAsia="zh-CN"/>
        </w:rPr>
        <w:t xml:space="preserve"> individually</w:t>
      </w:r>
      <w:r w:rsidRPr="00BE7BA1">
        <w:rPr>
          <w:rFonts w:ascii="Times" w:eastAsia="SimSun" w:hAnsi="Times" w:cs="Times New Roman" w:hint="eastAsia"/>
          <w:sz w:val="20"/>
          <w:szCs w:val="20"/>
          <w:lang w:val="en-GB" w:eastAsia="zh-CN"/>
        </w:rPr>
        <w:t xml:space="preserve"> (actual repetition in case of Rel-16 PUSCH repetition) that overlaps with the resource</w:t>
      </w:r>
      <w:r w:rsidRPr="00BE7BA1">
        <w:rPr>
          <w:rFonts w:ascii="Times" w:eastAsia="SimSun" w:hAnsi="Times" w:cs="Times New Roman"/>
          <w:sz w:val="20"/>
          <w:szCs w:val="20"/>
          <w:lang w:val="en-GB" w:eastAsia="zh-CN"/>
        </w:rPr>
        <w:t xml:space="preserve"> (in time and frequency)</w:t>
      </w:r>
      <w:r w:rsidRPr="00BE7BA1">
        <w:rPr>
          <w:rFonts w:ascii="Times" w:eastAsia="SimSun" w:hAnsi="Times" w:cs="Times New Roman" w:hint="eastAsia"/>
          <w:sz w:val="20"/>
          <w:szCs w:val="20"/>
          <w:lang w:val="en-GB" w:eastAsia="zh-CN"/>
        </w:rPr>
        <w:t xml:space="preserve"> indicated by UL CI.</w:t>
      </w:r>
    </w:p>
    <w:p w14:paraId="2C6F1FB0" w14:textId="77777777" w:rsidR="009B3506" w:rsidRPr="00BE7BA1" w:rsidRDefault="009B3506" w:rsidP="009B3506">
      <w:pPr>
        <w:spacing w:after="0" w:line="240" w:lineRule="auto"/>
        <w:rPr>
          <w:rFonts w:ascii="Times" w:eastAsia="Batang" w:hAnsi="Times" w:cs="Times New Roman"/>
          <w:sz w:val="20"/>
          <w:szCs w:val="24"/>
          <w:lang w:val="en-GB" w:eastAsia="x-none"/>
        </w:rPr>
      </w:pPr>
    </w:p>
    <w:p w14:paraId="3E1F60E7" w14:textId="77777777" w:rsidR="009B3506" w:rsidRPr="00BE7BA1" w:rsidRDefault="009B3506" w:rsidP="009B3506">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54D56013" w14:textId="77777777" w:rsidR="009B3506" w:rsidRPr="00BE7BA1" w:rsidRDefault="009B3506" w:rsidP="009B3506">
      <w:pPr>
        <w:numPr>
          <w:ilvl w:val="1"/>
          <w:numId w:val="3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reference time region where a detected UL CI is applicable is determined by the following:</w:t>
      </w:r>
    </w:p>
    <w:p w14:paraId="18D390CC" w14:textId="77777777" w:rsidR="009B3506" w:rsidRPr="00BE7BA1" w:rsidRDefault="009B3506" w:rsidP="009B3506">
      <w:pPr>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The reference time region starts from X symbols after the ending symbol of the PDCCH CORESET carrying the UL CI, where X is </w:t>
      </w:r>
      <w:r w:rsidRPr="00BE7BA1">
        <w:rPr>
          <w:rFonts w:ascii="Times" w:eastAsia="SimSun" w:hAnsi="Times" w:cs="Times New Roman" w:hint="eastAsia"/>
          <w:color w:val="FF0000"/>
          <w:sz w:val="20"/>
          <w:szCs w:val="20"/>
          <w:u w:val="single"/>
          <w:lang w:val="en-GB" w:eastAsia="zh-CN"/>
        </w:rPr>
        <w:t>at least equal to</w:t>
      </w:r>
      <w:r w:rsidRPr="00BE7BA1">
        <w:rPr>
          <w:rFonts w:ascii="Times" w:eastAsia="SimSun" w:hAnsi="Times" w:cs="Times New Roman" w:hint="eastAsia"/>
          <w:sz w:val="20"/>
          <w:szCs w:val="20"/>
          <w:lang w:val="en-GB" w:eastAsia="zh-CN"/>
        </w:rPr>
        <w:t xml:space="preserve"> the minimum processing time for UL cancelation</w:t>
      </w:r>
    </w:p>
    <w:p w14:paraId="07669810" w14:textId="77777777" w:rsidR="009B3506" w:rsidRPr="00BE7BA1" w:rsidRDefault="009B3506" w:rsidP="009B3506">
      <w:pPr>
        <w:numPr>
          <w:ilvl w:val="4"/>
          <w:numId w:val="41"/>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color w:val="FF0000"/>
          <w:sz w:val="20"/>
          <w:szCs w:val="20"/>
          <w:u w:val="single"/>
          <w:lang w:val="en-GB" w:eastAsia="zh-CN"/>
        </w:rPr>
      </w:pPr>
      <w:r w:rsidRPr="00BE7BA1">
        <w:rPr>
          <w:rFonts w:ascii="Times" w:eastAsia="SimSun" w:hAnsi="Times" w:cs="Times New Roman" w:hint="eastAsia"/>
          <w:color w:val="FF0000"/>
          <w:sz w:val="20"/>
          <w:szCs w:val="20"/>
          <w:u w:val="single"/>
          <w:lang w:val="en-GB" w:eastAsia="zh-CN"/>
        </w:rPr>
        <w:t>FFS X can be configured to be larger than the minimum processing time for UL cancelation</w:t>
      </w:r>
    </w:p>
    <w:p w14:paraId="05E448E6" w14:textId="77777777" w:rsidR="009B3506" w:rsidRPr="00BE7BA1" w:rsidRDefault="009B3506" w:rsidP="009B3506">
      <w:pPr>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duration of the reference time region is configured by RRC</w:t>
      </w:r>
    </w:p>
    <w:p w14:paraId="21CD640B" w14:textId="77777777" w:rsidR="009B3506" w:rsidRPr="00A50686" w:rsidRDefault="009B3506" w:rsidP="009B3506">
      <w:pPr>
        <w:numPr>
          <w:ilvl w:val="4"/>
          <w:numId w:val="41"/>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sv-SE" w:eastAsia="zh-CN"/>
        </w:rPr>
      </w:pPr>
      <w:r w:rsidRPr="00A50686">
        <w:rPr>
          <w:rFonts w:ascii="Times" w:eastAsia="SimSun" w:hAnsi="Times" w:cs="Times New Roman" w:hint="eastAsia"/>
          <w:sz w:val="20"/>
          <w:szCs w:val="20"/>
          <w:lang w:val="sv-SE" w:eastAsia="zh-CN"/>
        </w:rPr>
        <w:t xml:space="preserve">FFS </w:t>
      </w:r>
      <w:r w:rsidRPr="00A50686">
        <w:rPr>
          <w:rFonts w:ascii="Times" w:eastAsia="SimSun" w:hAnsi="Times" w:cs="Times New Roman"/>
          <w:sz w:val="20"/>
          <w:szCs w:val="20"/>
          <w:lang w:val="sv-SE" w:eastAsia="zh-CN"/>
        </w:rPr>
        <w:t>P</w:t>
      </w:r>
      <w:r w:rsidRPr="00A50686">
        <w:rPr>
          <w:rFonts w:ascii="Times" w:eastAsia="SimSun" w:hAnsi="Times" w:cs="Times New Roman" w:hint="eastAsia"/>
          <w:sz w:val="20"/>
          <w:szCs w:val="20"/>
          <w:lang w:val="sv-SE" w:eastAsia="zh-CN"/>
        </w:rPr>
        <w:t>ossible values (e.g. 2OS, 4OS, 7OS, 14OS, 28OS?)</w:t>
      </w:r>
    </w:p>
    <w:p w14:paraId="5F83AE38" w14:textId="77777777" w:rsidR="009B3506" w:rsidRPr="00BE7BA1" w:rsidRDefault="009B3506" w:rsidP="009B3506">
      <w:pPr>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FFS DL symbols are excluded from the reference time region</w:t>
      </w:r>
    </w:p>
    <w:p w14:paraId="59BF8B56" w14:textId="77777777" w:rsidR="009B3506" w:rsidRPr="00BE7BA1" w:rsidRDefault="009B3506" w:rsidP="009B3506">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245138C9" w14:textId="77777777" w:rsidR="009B3506" w:rsidRPr="00BE7BA1" w:rsidRDefault="009B3506" w:rsidP="009B3506">
      <w:pPr>
        <w:numPr>
          <w:ilvl w:val="2"/>
          <w:numId w:val="42"/>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The reference frequency region where a detected UL CI is applicable is </w:t>
      </w:r>
      <w:r w:rsidRPr="00BE7BA1">
        <w:rPr>
          <w:rFonts w:ascii="Times" w:eastAsia="SimSun" w:hAnsi="Times" w:cs="Times New Roman"/>
          <w:sz w:val="20"/>
          <w:szCs w:val="20"/>
          <w:lang w:val="en-GB" w:eastAsia="zh-CN"/>
        </w:rPr>
        <w:t>c</w:t>
      </w:r>
      <w:r w:rsidRPr="00BE7BA1">
        <w:rPr>
          <w:rFonts w:ascii="Times" w:eastAsia="SimSun" w:hAnsi="Times" w:cs="Times New Roman" w:hint="eastAsia"/>
          <w:sz w:val="20"/>
          <w:szCs w:val="20"/>
          <w:lang w:val="en-GB" w:eastAsia="zh-CN"/>
        </w:rPr>
        <w:t>onfigured by RRC</w:t>
      </w:r>
    </w:p>
    <w:p w14:paraId="1B89072D" w14:textId="77777777" w:rsidR="009B3506" w:rsidRPr="00BE7BA1" w:rsidRDefault="009B3506" w:rsidP="009B3506">
      <w:pPr>
        <w:widowControl w:val="0"/>
        <w:autoSpaceDE w:val="0"/>
        <w:autoSpaceDN w:val="0"/>
        <w:adjustRightInd w:val="0"/>
        <w:snapToGrid w:val="0"/>
        <w:spacing w:before="100" w:beforeAutospacing="1" w:after="60" w:line="264" w:lineRule="auto"/>
        <w:jc w:val="both"/>
        <w:rPr>
          <w:rFonts w:ascii="Calibri" w:eastAsia="Batang" w:hAnsi="Calibri" w:cs="Calibri"/>
          <w:kern w:val="2"/>
          <w:sz w:val="20"/>
          <w:szCs w:val="20"/>
          <w:lang w:eastAsia="ko-KR"/>
        </w:rPr>
      </w:pPr>
      <w:r w:rsidRPr="00BE7BA1">
        <w:rPr>
          <w:rFonts w:ascii="Calibri" w:eastAsia="Batang" w:hAnsi="Calibri" w:cs="Calibri"/>
          <w:b/>
          <w:bCs/>
          <w:kern w:val="2"/>
          <w:sz w:val="20"/>
          <w:szCs w:val="20"/>
          <w:lang w:eastAsia="ko-KR"/>
        </w:rPr>
        <w:t>R1-1911688</w:t>
      </w:r>
    </w:p>
    <w:p w14:paraId="72E50716" w14:textId="77777777" w:rsidR="009B3506" w:rsidRPr="00BE7BA1" w:rsidRDefault="009B3506" w:rsidP="009B3506">
      <w:pPr>
        <w:spacing w:after="0" w:line="240" w:lineRule="auto"/>
        <w:rPr>
          <w:rFonts w:ascii="Times" w:eastAsia="Batang" w:hAnsi="Times" w:cs="Times New Roman"/>
          <w:sz w:val="20"/>
          <w:szCs w:val="20"/>
          <w:lang w:eastAsia="x-none"/>
        </w:rPr>
      </w:pPr>
      <w:r w:rsidRPr="00BE7BA1">
        <w:rPr>
          <w:rFonts w:ascii="Times" w:eastAsia="Batang" w:hAnsi="Times" w:cs="Times New Roman"/>
          <w:sz w:val="20"/>
          <w:szCs w:val="20"/>
          <w:highlight w:val="green"/>
          <w:lang w:eastAsia="x-none"/>
        </w:rPr>
        <w:t>Agreements</w:t>
      </w:r>
      <w:r w:rsidRPr="00BE7BA1">
        <w:rPr>
          <w:rFonts w:ascii="Times" w:eastAsia="Batang" w:hAnsi="Times" w:cs="Times New Roman"/>
          <w:sz w:val="20"/>
          <w:szCs w:val="20"/>
          <w:lang w:eastAsia="x-none"/>
        </w:rPr>
        <w:t>:</w:t>
      </w:r>
    </w:p>
    <w:p w14:paraId="574DCA9B" w14:textId="77777777" w:rsidR="009B3506" w:rsidRPr="00BE7BA1" w:rsidRDefault="009B3506" w:rsidP="009B3506">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Support the following for UL CI</w:t>
      </w:r>
    </w:p>
    <w:p w14:paraId="5E6280A3" w14:textId="77777777" w:rsidR="009B3506" w:rsidRPr="00BE7BA1" w:rsidRDefault="009B3506" w:rsidP="009B3506">
      <w:pPr>
        <w:numPr>
          <w:ilvl w:val="1"/>
          <w:numId w:val="3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lang w:val="en-GB" w:eastAsia="zh-CN"/>
        </w:rPr>
        <w:t>E</w:t>
      </w:r>
      <w:r w:rsidRPr="00BE7BA1">
        <w:rPr>
          <w:rFonts w:ascii="Times" w:eastAsia="SimSun" w:hAnsi="Times" w:cs="Times New Roman" w:hint="eastAsia"/>
          <w:sz w:val="20"/>
          <w:szCs w:val="20"/>
          <w:lang w:val="en-GB" w:eastAsia="zh-CN"/>
        </w:rPr>
        <w:t xml:space="preserve">ach UL cancelation indicator per serving cell has a RRC configurable field size </w:t>
      </w:r>
      <w:proofErr w:type="gramStart"/>
      <w:r w:rsidRPr="00BE7BA1">
        <w:rPr>
          <w:rFonts w:ascii="Times" w:eastAsia="SimSun" w:hAnsi="Times" w:cs="Times New Roman" w:hint="eastAsia"/>
          <w:sz w:val="20"/>
          <w:szCs w:val="20"/>
          <w:lang w:val="en-GB" w:eastAsia="zh-CN"/>
        </w:rPr>
        <w:t>of  X</w:t>
      </w:r>
      <w:proofErr w:type="gramEnd"/>
      <w:r w:rsidRPr="00BE7BA1">
        <w:rPr>
          <w:rFonts w:ascii="Times" w:eastAsia="SimSun" w:hAnsi="Times" w:cs="Times New Roman" w:hint="eastAsia"/>
          <w:sz w:val="20"/>
          <w:szCs w:val="20"/>
          <w:lang w:val="en-GB" w:eastAsia="zh-CN"/>
        </w:rPr>
        <w:t xml:space="preserve"> bits </w:t>
      </w:r>
    </w:p>
    <w:p w14:paraId="03EDCF60" w14:textId="77777777" w:rsidR="009B3506" w:rsidRPr="00BE7BA1" w:rsidRDefault="009B3506" w:rsidP="009B3506">
      <w:pPr>
        <w:numPr>
          <w:ilvl w:val="3"/>
          <w:numId w:val="3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lang w:val="en-GB" w:eastAsia="zh-CN"/>
        </w:rPr>
        <w:t>One value of X is 14</w:t>
      </w:r>
    </w:p>
    <w:p w14:paraId="55394767" w14:textId="77777777" w:rsidR="009B3506" w:rsidRPr="00BE7BA1" w:rsidRDefault="009B3506" w:rsidP="009B3506">
      <w:pPr>
        <w:numPr>
          <w:ilvl w:val="3"/>
          <w:numId w:val="3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FFS </w:t>
      </w:r>
      <w:r w:rsidRPr="00BE7BA1">
        <w:rPr>
          <w:rFonts w:ascii="Times" w:eastAsia="SimSun" w:hAnsi="Times" w:cs="Times New Roman"/>
          <w:sz w:val="20"/>
          <w:szCs w:val="20"/>
          <w:lang w:val="en-GB" w:eastAsia="zh-CN"/>
        </w:rPr>
        <w:t>other</w:t>
      </w:r>
      <w:r w:rsidRPr="00BE7BA1">
        <w:rPr>
          <w:rFonts w:ascii="Times" w:eastAsia="SimSun" w:hAnsi="Times" w:cs="Times New Roman" w:hint="eastAsia"/>
          <w:sz w:val="20"/>
          <w:szCs w:val="20"/>
          <w:lang w:val="en-GB" w:eastAsia="zh-CN"/>
        </w:rPr>
        <w:t xml:space="preserve"> values (e.g. </w:t>
      </w:r>
      <w:r w:rsidRPr="00BE7BA1">
        <w:rPr>
          <w:rFonts w:ascii="Times" w:eastAsia="SimSun" w:hAnsi="Times" w:cs="Times New Roman"/>
          <w:sz w:val="20"/>
          <w:szCs w:val="20"/>
          <w:lang w:val="en-GB" w:eastAsia="zh-CN"/>
        </w:rPr>
        <w:t>X</w:t>
      </w:r>
      <w:r w:rsidRPr="00BE7BA1">
        <w:rPr>
          <w:rFonts w:ascii="Times" w:eastAsia="SimSun" w:hAnsi="Times" w:cs="Times New Roman" w:hint="eastAsia"/>
          <w:sz w:val="20"/>
          <w:szCs w:val="20"/>
          <w:lang w:val="en-GB" w:eastAsia="zh-CN"/>
        </w:rPr>
        <w:t xml:space="preserve"> can be N (N&gt;0) times of 7)</w:t>
      </w:r>
    </w:p>
    <w:p w14:paraId="117516BC" w14:textId="77777777" w:rsidR="009B3506" w:rsidRPr="00BE7BA1" w:rsidRDefault="009B3506" w:rsidP="009B3506">
      <w:pPr>
        <w:numPr>
          <w:ilvl w:val="1"/>
          <w:numId w:val="3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time domain granularity for the reference time region is configured by RRC</w:t>
      </w:r>
    </w:p>
    <w:p w14:paraId="53F5D561" w14:textId="77777777" w:rsidR="009B3506" w:rsidRPr="00BE7BA1" w:rsidRDefault="009B3506" w:rsidP="009B3506">
      <w:pPr>
        <w:numPr>
          <w:ilvl w:val="3"/>
          <w:numId w:val="3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FFS the possible </w:t>
      </w:r>
      <w:proofErr w:type="gramStart"/>
      <w:r w:rsidRPr="00BE7BA1">
        <w:rPr>
          <w:rFonts w:ascii="Times" w:eastAsia="SimSun" w:hAnsi="Times" w:cs="Times New Roman" w:hint="eastAsia"/>
          <w:sz w:val="20"/>
          <w:szCs w:val="20"/>
          <w:lang w:val="en-GB" w:eastAsia="zh-CN"/>
        </w:rPr>
        <w:t>values  (</w:t>
      </w:r>
      <w:proofErr w:type="gramEnd"/>
      <w:r w:rsidRPr="00BE7BA1">
        <w:rPr>
          <w:rFonts w:ascii="Times" w:eastAsia="SimSun" w:hAnsi="Times" w:cs="Times New Roman" w:hint="eastAsia"/>
          <w:sz w:val="20"/>
          <w:szCs w:val="20"/>
          <w:lang w:val="en-GB" w:eastAsia="zh-CN"/>
        </w:rPr>
        <w:t xml:space="preserve">e.g. the time region </w:t>
      </w:r>
      <w:r w:rsidRPr="00BE7BA1">
        <w:rPr>
          <w:rFonts w:ascii="Times" w:eastAsia="SimSun" w:hAnsi="Times" w:cs="Times New Roman"/>
          <w:sz w:val="20"/>
          <w:szCs w:val="20"/>
          <w:lang w:val="en-GB" w:eastAsia="zh-CN"/>
        </w:rPr>
        <w:t>can</w:t>
      </w:r>
      <w:r w:rsidRPr="00BE7BA1">
        <w:rPr>
          <w:rFonts w:ascii="Times" w:eastAsia="SimSun" w:hAnsi="Times" w:cs="Times New Roman" w:hint="eastAsia"/>
          <w:sz w:val="20"/>
          <w:szCs w:val="20"/>
          <w:lang w:val="en-GB" w:eastAsia="zh-CN"/>
        </w:rPr>
        <w:t xml:space="preserve"> be divided into [1],[2],[4],[7],[14],</w:t>
      </w:r>
      <w:r w:rsidRPr="00BE7BA1">
        <w:rPr>
          <w:rFonts w:ascii="Times" w:eastAsia="SimSun" w:hAnsi="Times" w:cs="Times New Roman"/>
          <w:sz w:val="20"/>
          <w:szCs w:val="20"/>
          <w:lang w:val="en-GB" w:eastAsia="zh-CN"/>
        </w:rPr>
        <w:t>…</w:t>
      </w:r>
      <w:r w:rsidRPr="00BE7BA1">
        <w:rPr>
          <w:rFonts w:ascii="Times" w:eastAsia="SimSun" w:hAnsi="Times" w:cs="Times New Roman" w:hint="eastAsia"/>
          <w:sz w:val="20"/>
          <w:szCs w:val="20"/>
          <w:lang w:val="en-GB" w:eastAsia="zh-CN"/>
        </w:rPr>
        <w:t>portions)</w:t>
      </w:r>
    </w:p>
    <w:p w14:paraId="1907D517" w14:textId="77777777" w:rsidR="009B3506" w:rsidRPr="00BE7BA1" w:rsidRDefault="009B3506" w:rsidP="009B3506">
      <w:pPr>
        <w:numPr>
          <w:ilvl w:val="3"/>
          <w:numId w:val="3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FFS valid configurations according to the duration of the time reference region</w:t>
      </w:r>
    </w:p>
    <w:p w14:paraId="5C868794" w14:textId="77777777" w:rsidR="009B3506" w:rsidRPr="00BE7BA1" w:rsidRDefault="009B3506" w:rsidP="009B3506">
      <w:pPr>
        <w:numPr>
          <w:ilvl w:val="1"/>
          <w:numId w:val="3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frequency domain granularity is determined based on the configured time domain granularity and the configured bit field size of each indicator</w:t>
      </w:r>
    </w:p>
    <w:p w14:paraId="300C29C2" w14:textId="77777777" w:rsidR="009B3506" w:rsidRPr="00BE7BA1" w:rsidRDefault="009B3506" w:rsidP="009B3506">
      <w:pPr>
        <w:numPr>
          <w:ilvl w:val="1"/>
          <w:numId w:val="3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The time and frequency resource for cancellation is jointly indicated by a 2D-bitmap (i.e. </w:t>
      </w:r>
      <w:r w:rsidRPr="00BE7BA1">
        <w:rPr>
          <w:rFonts w:ascii="Times" w:eastAsia="SimSun" w:hAnsi="Times" w:cs="Times New Roman"/>
          <w:sz w:val="20"/>
          <w:szCs w:val="20"/>
          <w:lang w:val="en-GB" w:eastAsia="zh-CN"/>
        </w:rPr>
        <w:t>similar</w:t>
      </w:r>
      <w:r w:rsidRPr="00BE7BA1">
        <w:rPr>
          <w:rFonts w:ascii="Times" w:eastAsia="SimSun" w:hAnsi="Times" w:cs="Times New Roman" w:hint="eastAsia"/>
          <w:sz w:val="20"/>
          <w:szCs w:val="20"/>
          <w:lang w:val="en-GB" w:eastAsia="zh-CN"/>
        </w:rPr>
        <w:t xml:space="preserve"> as DL PI) over the time and frequency partitions within the reference region</w:t>
      </w:r>
    </w:p>
    <w:p w14:paraId="5DAACE04" w14:textId="77777777" w:rsidR="009B3506" w:rsidRPr="00BE7BA1" w:rsidRDefault="009B3506" w:rsidP="009B3506">
      <w:pPr>
        <w:numPr>
          <w:ilvl w:val="3"/>
          <w:numId w:val="3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FFS dynamic 2D-bitmap</w:t>
      </w:r>
    </w:p>
    <w:p w14:paraId="7CAE67C9" w14:textId="77777777" w:rsidR="009B3506" w:rsidRPr="00BE7BA1" w:rsidRDefault="009B3506" w:rsidP="009B3506">
      <w:pPr>
        <w:spacing w:after="0" w:line="240" w:lineRule="auto"/>
        <w:rPr>
          <w:rFonts w:ascii="Times" w:eastAsia="Batang" w:hAnsi="Times" w:cs="Times New Roman"/>
          <w:b/>
          <w:bCs/>
          <w:sz w:val="20"/>
          <w:szCs w:val="24"/>
          <w:lang w:val="en-GB" w:eastAsia="x-none"/>
        </w:rPr>
      </w:pPr>
      <w:r w:rsidRPr="00BE7BA1">
        <w:rPr>
          <w:rFonts w:ascii="Times" w:eastAsia="Batang" w:hAnsi="Times" w:cs="Times New Roman"/>
          <w:b/>
          <w:bCs/>
          <w:sz w:val="20"/>
          <w:szCs w:val="24"/>
          <w:lang w:val="en-GB" w:eastAsia="x-none"/>
        </w:rPr>
        <w:t>R1-1911712</w:t>
      </w:r>
    </w:p>
    <w:p w14:paraId="49D07F48" w14:textId="77777777" w:rsidR="009B3506" w:rsidRPr="00BE7BA1" w:rsidRDefault="009B3506" w:rsidP="009B3506">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5EAFD155" w14:textId="77777777" w:rsidR="009B3506" w:rsidRPr="00BE7BA1" w:rsidRDefault="009B3506" w:rsidP="009B3506">
      <w:pPr>
        <w:numPr>
          <w:ilvl w:val="0"/>
          <w:numId w:val="4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hint="eastAsia"/>
          <w:bCs/>
          <w:iCs/>
          <w:sz w:val="20"/>
          <w:szCs w:val="20"/>
          <w:lang w:val="en-GB" w:eastAsia="zh-CN"/>
        </w:rPr>
        <w:t xml:space="preserve">For DG-PUSCH, one bit (separately from SRI) in UL grant is used to indicate the open loop power control parameter set </w:t>
      </w:r>
    </w:p>
    <w:p w14:paraId="19FEA477" w14:textId="77777777" w:rsidR="009B3506" w:rsidRPr="00BE7BA1" w:rsidRDefault="009B3506" w:rsidP="009B3506">
      <w:pPr>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hint="eastAsia"/>
          <w:bCs/>
          <w:iCs/>
          <w:sz w:val="20"/>
          <w:szCs w:val="20"/>
          <w:lang w:val="en-GB" w:eastAsia="zh-CN"/>
        </w:rPr>
        <w:t>Introduce one new RRC parameter that contains one additional P0-PUSCH-Set</w:t>
      </w:r>
      <w:r w:rsidRPr="00BE7BA1">
        <w:rPr>
          <w:rFonts w:ascii="Times" w:eastAsia="SimSun" w:hAnsi="Times" w:cs="Times New Roman"/>
          <w:bCs/>
          <w:iCs/>
          <w:sz w:val="20"/>
          <w:szCs w:val="20"/>
          <w:lang w:val="en-GB" w:eastAsia="zh-CN"/>
        </w:rPr>
        <w:t xml:space="preserve"> per SRI</w:t>
      </w:r>
    </w:p>
    <w:p w14:paraId="58F82300" w14:textId="77777777" w:rsidR="009B3506" w:rsidRPr="00BE7BA1" w:rsidRDefault="009B3506" w:rsidP="009B3506">
      <w:pPr>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hint="eastAsia"/>
          <w:bCs/>
          <w:iCs/>
          <w:sz w:val="20"/>
          <w:szCs w:val="20"/>
          <w:lang w:val="en-GB" w:eastAsia="zh-CN"/>
        </w:rPr>
        <w:t xml:space="preserve">The </w:t>
      </w:r>
      <w:proofErr w:type="gramStart"/>
      <w:r w:rsidRPr="00BE7BA1">
        <w:rPr>
          <w:rFonts w:ascii="Times" w:eastAsia="SimSun" w:hAnsi="Times" w:cs="Times New Roman" w:hint="eastAsia"/>
          <w:bCs/>
          <w:iCs/>
          <w:sz w:val="20"/>
          <w:szCs w:val="20"/>
          <w:lang w:val="en-GB" w:eastAsia="zh-CN"/>
        </w:rPr>
        <w:t>one bit</w:t>
      </w:r>
      <w:proofErr w:type="gramEnd"/>
      <w:r w:rsidRPr="00BE7BA1">
        <w:rPr>
          <w:rFonts w:ascii="Times" w:eastAsia="SimSun" w:hAnsi="Times" w:cs="Times New Roman" w:hint="eastAsia"/>
          <w:bCs/>
          <w:iCs/>
          <w:sz w:val="20"/>
          <w:szCs w:val="20"/>
          <w:lang w:val="en-GB" w:eastAsia="zh-CN"/>
        </w:rPr>
        <w:t xml:space="preserve"> indication is present in the UL grant when the above new RRC parameter is configured </w:t>
      </w:r>
    </w:p>
    <w:p w14:paraId="42639290" w14:textId="77777777" w:rsidR="009B3506" w:rsidRPr="00BE7BA1" w:rsidRDefault="009B3506" w:rsidP="009B3506">
      <w:pPr>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hint="eastAsia"/>
          <w:bCs/>
          <w:iCs/>
          <w:sz w:val="20"/>
          <w:szCs w:val="20"/>
          <w:lang w:val="en-GB" w:eastAsia="zh-CN"/>
        </w:rPr>
        <w:t>If present, the one bit in the DCI is used to switch between the P0 value from the existing P0-PUSCH-AlphaSet and the P0 value from the newly configured P0-PUSCH-Set</w:t>
      </w:r>
    </w:p>
    <w:p w14:paraId="23AC842B" w14:textId="77777777" w:rsidR="009B3506" w:rsidRPr="00BE7BA1" w:rsidRDefault="009B3506" w:rsidP="009B3506">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b/>
          <w:iCs/>
          <w:sz w:val="20"/>
          <w:szCs w:val="20"/>
          <w:u w:val="single"/>
          <w:lang w:val="en-GB" w:eastAsia="zh-CN"/>
        </w:rPr>
        <w:lastRenderedPageBreak/>
        <w:t>Conclusion</w:t>
      </w:r>
      <w:r w:rsidRPr="00BE7BA1">
        <w:rPr>
          <w:rFonts w:ascii="Times" w:eastAsia="SimSun" w:hAnsi="Times" w:cs="Times New Roman"/>
          <w:bCs/>
          <w:iCs/>
          <w:sz w:val="20"/>
          <w:szCs w:val="20"/>
          <w:lang w:val="en-GB" w:eastAsia="zh-CN"/>
        </w:rPr>
        <w:t>:</w:t>
      </w:r>
    </w:p>
    <w:p w14:paraId="2C573C77" w14:textId="77777777" w:rsidR="009B3506" w:rsidRPr="00BE7BA1" w:rsidRDefault="009B3506" w:rsidP="009B3506">
      <w:pPr>
        <w:numPr>
          <w:ilvl w:val="0"/>
          <w:numId w:val="4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No enhancement for CG-PUSCH power control in Rel-16 for inter-UE mu</w:t>
      </w:r>
      <w:r w:rsidRPr="00BE7BA1">
        <w:rPr>
          <w:rFonts w:ascii="Times" w:eastAsia="SimSun" w:hAnsi="Times" w:cs="Times New Roman"/>
          <w:sz w:val="20"/>
          <w:szCs w:val="20"/>
          <w:lang w:val="en-GB" w:eastAsia="zh-CN"/>
        </w:rPr>
        <w:t>ltiplexing</w:t>
      </w:r>
    </w:p>
    <w:p w14:paraId="2FDE96EB" w14:textId="77777777" w:rsidR="009B3506" w:rsidRPr="009B3506" w:rsidRDefault="009B3506" w:rsidP="009443AD">
      <w:pPr>
        <w:spacing w:after="120" w:line="240" w:lineRule="auto"/>
        <w:jc w:val="both"/>
        <w:rPr>
          <w:rFonts w:ascii="Times New Roman" w:hAnsi="Times New Roman" w:cs="Times New Roman"/>
          <w:sz w:val="20"/>
          <w:szCs w:val="20"/>
          <w:lang w:val="en-GB"/>
        </w:rPr>
      </w:pPr>
    </w:p>
    <w:sectPr w:rsidR="009B3506" w:rsidRPr="009B350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C03FD" w14:textId="77777777" w:rsidR="008F6BC7" w:rsidRDefault="008F6BC7">
      <w:r>
        <w:separator/>
      </w:r>
    </w:p>
  </w:endnote>
  <w:endnote w:type="continuationSeparator" w:id="0">
    <w:p w14:paraId="33D5CD90" w14:textId="77777777" w:rsidR="008F6BC7" w:rsidRDefault="008F6BC7">
      <w:r>
        <w:continuationSeparator/>
      </w:r>
    </w:p>
  </w:endnote>
  <w:endnote w:type="continuationNotice" w:id="1">
    <w:p w14:paraId="0DD83A9B" w14:textId="77777777" w:rsidR="008F6BC7" w:rsidRDefault="008F6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8621C" w14:textId="77777777" w:rsidR="008F6BC7" w:rsidRDefault="008F6BC7">
      <w:r>
        <w:separator/>
      </w:r>
    </w:p>
  </w:footnote>
  <w:footnote w:type="continuationSeparator" w:id="0">
    <w:p w14:paraId="4F319AED" w14:textId="77777777" w:rsidR="008F6BC7" w:rsidRDefault="008F6BC7">
      <w:r>
        <w:continuationSeparator/>
      </w:r>
    </w:p>
  </w:footnote>
  <w:footnote w:type="continuationNotice" w:id="1">
    <w:p w14:paraId="5BCD0084" w14:textId="77777777" w:rsidR="008F6BC7" w:rsidRDefault="008F6B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590CDE"/>
    <w:multiLevelType w:val="hybridMultilevel"/>
    <w:tmpl w:val="A18C1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51A6C"/>
    <w:multiLevelType w:val="hybridMultilevel"/>
    <w:tmpl w:val="B1A21EA6"/>
    <w:lvl w:ilvl="0" w:tplc="60AE8B56">
      <w:start w:val="1"/>
      <w:numFmt w:val="bullet"/>
      <w:lvlText w:val="•"/>
      <w:lvlJc w:val="left"/>
      <w:pPr>
        <w:ind w:left="820" w:hanging="420"/>
      </w:pPr>
      <w:rPr>
        <w:rFonts w:ascii="Arial" w:hAnsi="Arial" w:cs="Times New Roman"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3" w15:restartNumberingAfterBreak="0">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AF7564"/>
    <w:multiLevelType w:val="hybridMultilevel"/>
    <w:tmpl w:val="9B9AE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C121E4"/>
    <w:multiLevelType w:val="hybridMultilevel"/>
    <w:tmpl w:val="C2246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1D753FB9"/>
    <w:multiLevelType w:val="hybridMultilevel"/>
    <w:tmpl w:val="98D0D92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F937DF3"/>
    <w:multiLevelType w:val="hybridMultilevel"/>
    <w:tmpl w:val="AAE6D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21795D78"/>
    <w:multiLevelType w:val="hybridMultilevel"/>
    <w:tmpl w:val="F54CEABE"/>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4"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5"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6"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1A771F"/>
    <w:multiLevelType w:val="hybridMultilevel"/>
    <w:tmpl w:val="D13CA930"/>
    <w:lvl w:ilvl="0" w:tplc="ED64C8CA">
      <w:numFmt w:val="bullet"/>
      <w:lvlText w:val="-"/>
      <w:lvlJc w:val="left"/>
      <w:pPr>
        <w:ind w:left="820" w:hanging="420"/>
      </w:pPr>
      <w:rPr>
        <w:rFonts w:ascii="Calibri" w:eastAsia="Calibri" w:hAnsi="Calibri" w:cs="Calibri"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9B0760"/>
    <w:multiLevelType w:val="hybridMultilevel"/>
    <w:tmpl w:val="24E2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3B645E"/>
    <w:multiLevelType w:val="hybridMultilevel"/>
    <w:tmpl w:val="74321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1" w15:restartNumberingAfterBreak="0">
    <w:nsid w:val="525D7265"/>
    <w:multiLevelType w:val="hybridMultilevel"/>
    <w:tmpl w:val="DC8C700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4"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C0E5662"/>
    <w:multiLevelType w:val="hybridMultilevel"/>
    <w:tmpl w:val="AE36F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6E21C7"/>
    <w:multiLevelType w:val="hybridMultilevel"/>
    <w:tmpl w:val="F8CC6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611E131D"/>
    <w:multiLevelType w:val="hybridMultilevel"/>
    <w:tmpl w:val="0B565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6271F9"/>
    <w:multiLevelType w:val="hybridMultilevel"/>
    <w:tmpl w:val="DDD83E28"/>
    <w:lvl w:ilvl="0" w:tplc="FD60143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640351D"/>
    <w:multiLevelType w:val="hybridMultilevel"/>
    <w:tmpl w:val="B72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24"/>
  </w:num>
  <w:num w:numId="4">
    <w:abstractNumId w:val="26"/>
  </w:num>
  <w:num w:numId="5">
    <w:abstractNumId w:val="17"/>
  </w:num>
  <w:num w:numId="6">
    <w:abstractNumId w:val="28"/>
  </w:num>
  <w:num w:numId="7">
    <w:abstractNumId w:val="32"/>
  </w:num>
  <w:num w:numId="8">
    <w:abstractNumId w:val="19"/>
  </w:num>
  <w:num w:numId="9">
    <w:abstractNumId w:val="42"/>
  </w:num>
  <w:num w:numId="10">
    <w:abstractNumId w:val="21"/>
  </w:num>
  <w:num w:numId="11">
    <w:abstractNumId w:val="22"/>
  </w:num>
  <w:num w:numId="12">
    <w:abstractNumId w:val="23"/>
    <w:lvlOverride w:ilvl="0">
      <w:startOverride w:val="1"/>
    </w:lvlOverride>
  </w:num>
  <w:num w:numId="13">
    <w:abstractNumId w:val="18"/>
  </w:num>
  <w:num w:numId="14">
    <w:abstractNumId w:val="13"/>
  </w:num>
  <w:num w:numId="15">
    <w:abstractNumId w:val="11"/>
  </w:num>
  <w:num w:numId="16">
    <w:abstractNumId w:val="2"/>
  </w:num>
  <w:num w:numId="17">
    <w:abstractNumId w:val="39"/>
  </w:num>
  <w:num w:numId="18">
    <w:abstractNumId w:val="8"/>
  </w:num>
  <w:num w:numId="19">
    <w:abstractNumId w:val="20"/>
  </w:num>
  <w:num w:numId="20">
    <w:abstractNumId w:val="4"/>
  </w:num>
  <w:num w:numId="21">
    <w:abstractNumId w:val="37"/>
  </w:num>
  <w:num w:numId="22">
    <w:abstractNumId w:val="1"/>
  </w:num>
  <w:num w:numId="23">
    <w:abstractNumId w:val="31"/>
  </w:num>
  <w:num w:numId="24">
    <w:abstractNumId w:val="38"/>
  </w:num>
  <w:num w:numId="25">
    <w:abstractNumId w:val="5"/>
  </w:num>
  <w:num w:numId="26">
    <w:abstractNumId w:val="10"/>
  </w:num>
  <w:num w:numId="27">
    <w:abstractNumId w:val="30"/>
  </w:num>
  <w:num w:numId="28">
    <w:abstractNumId w:val="12"/>
  </w:num>
  <w:num w:numId="29">
    <w:abstractNumId w:val="7"/>
  </w:num>
  <w:num w:numId="30">
    <w:abstractNumId w:val="40"/>
  </w:num>
  <w:num w:numId="31">
    <w:abstractNumId w:val="9"/>
  </w:num>
  <w:num w:numId="32">
    <w:abstractNumId w:val="35"/>
  </w:num>
  <w:num w:numId="33">
    <w:abstractNumId w:val="36"/>
  </w:num>
  <w:num w:numId="34">
    <w:abstractNumId w:val="6"/>
  </w:num>
  <w:num w:numId="35">
    <w:abstractNumId w:val="33"/>
  </w:num>
  <w:num w:numId="36">
    <w:abstractNumId w:val="15"/>
  </w:num>
  <w:num w:numId="37">
    <w:abstractNumId w:val="14"/>
  </w:num>
  <w:num w:numId="38">
    <w:abstractNumId w:val="41"/>
  </w:num>
  <w:num w:numId="39">
    <w:abstractNumId w:val="25"/>
  </w:num>
  <w:num w:numId="40">
    <w:abstractNumId w:val="16"/>
  </w:num>
  <w:num w:numId="41">
    <w:abstractNumId w:val="34"/>
  </w:num>
  <w:num w:numId="42">
    <w:abstractNumId w:val="3"/>
  </w:num>
  <w:num w:numId="4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F99"/>
    <w:rsid w:val="0000325C"/>
    <w:rsid w:val="00003E50"/>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7074"/>
    <w:rsid w:val="000208E4"/>
    <w:rsid w:val="00020D4A"/>
    <w:rsid w:val="00020DC0"/>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5F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A3C"/>
    <w:rsid w:val="00050D83"/>
    <w:rsid w:val="00050E2C"/>
    <w:rsid w:val="000511FA"/>
    <w:rsid w:val="00051E37"/>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4D"/>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022"/>
    <w:rsid w:val="00075131"/>
    <w:rsid w:val="00075BF1"/>
    <w:rsid w:val="00076CA0"/>
    <w:rsid w:val="0007787A"/>
    <w:rsid w:val="00077A1C"/>
    <w:rsid w:val="00077CF3"/>
    <w:rsid w:val="00077E5F"/>
    <w:rsid w:val="0008004D"/>
    <w:rsid w:val="00080281"/>
    <w:rsid w:val="0008036A"/>
    <w:rsid w:val="000806B5"/>
    <w:rsid w:val="00081AE6"/>
    <w:rsid w:val="00082135"/>
    <w:rsid w:val="00083BE4"/>
    <w:rsid w:val="0008417B"/>
    <w:rsid w:val="00084D93"/>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103"/>
    <w:rsid w:val="000B254C"/>
    <w:rsid w:val="000B2719"/>
    <w:rsid w:val="000B3347"/>
    <w:rsid w:val="000B3516"/>
    <w:rsid w:val="000B3557"/>
    <w:rsid w:val="000B3A8F"/>
    <w:rsid w:val="000B3F88"/>
    <w:rsid w:val="000B4AB9"/>
    <w:rsid w:val="000B516D"/>
    <w:rsid w:val="000B58C3"/>
    <w:rsid w:val="000B5E2E"/>
    <w:rsid w:val="000B61E9"/>
    <w:rsid w:val="000B64DA"/>
    <w:rsid w:val="000B66C3"/>
    <w:rsid w:val="000B6BB9"/>
    <w:rsid w:val="000B730C"/>
    <w:rsid w:val="000B7708"/>
    <w:rsid w:val="000B7771"/>
    <w:rsid w:val="000B781C"/>
    <w:rsid w:val="000B7F36"/>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C7EB0"/>
    <w:rsid w:val="000D0A64"/>
    <w:rsid w:val="000D0D07"/>
    <w:rsid w:val="000D162D"/>
    <w:rsid w:val="000D2F63"/>
    <w:rsid w:val="000D2FB2"/>
    <w:rsid w:val="000D4439"/>
    <w:rsid w:val="000D4797"/>
    <w:rsid w:val="000D4BC3"/>
    <w:rsid w:val="000D4D63"/>
    <w:rsid w:val="000D51D9"/>
    <w:rsid w:val="000D57A7"/>
    <w:rsid w:val="000D59F6"/>
    <w:rsid w:val="000D5C17"/>
    <w:rsid w:val="000E0527"/>
    <w:rsid w:val="000E0669"/>
    <w:rsid w:val="000E18EA"/>
    <w:rsid w:val="000E1E92"/>
    <w:rsid w:val="000E20F9"/>
    <w:rsid w:val="000E22A6"/>
    <w:rsid w:val="000E23FF"/>
    <w:rsid w:val="000E2AC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16"/>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4C7"/>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0CD9"/>
    <w:rsid w:val="00141601"/>
    <w:rsid w:val="00141990"/>
    <w:rsid w:val="00141A18"/>
    <w:rsid w:val="00141BE7"/>
    <w:rsid w:val="001420DF"/>
    <w:rsid w:val="001425FB"/>
    <w:rsid w:val="00142ADE"/>
    <w:rsid w:val="00143127"/>
    <w:rsid w:val="00143140"/>
    <w:rsid w:val="00143310"/>
    <w:rsid w:val="00143E76"/>
    <w:rsid w:val="001440F0"/>
    <w:rsid w:val="001445CE"/>
    <w:rsid w:val="00144726"/>
    <w:rsid w:val="001447B7"/>
    <w:rsid w:val="00145B01"/>
    <w:rsid w:val="001465F4"/>
    <w:rsid w:val="00146904"/>
    <w:rsid w:val="0014694B"/>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36A"/>
    <w:rsid w:val="00160461"/>
    <w:rsid w:val="001604B5"/>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35B9"/>
    <w:rsid w:val="00173A8E"/>
    <w:rsid w:val="00174049"/>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19F"/>
    <w:rsid w:val="001A6ABE"/>
    <w:rsid w:val="001A73FD"/>
    <w:rsid w:val="001A771A"/>
    <w:rsid w:val="001B044D"/>
    <w:rsid w:val="001B0578"/>
    <w:rsid w:val="001B0D97"/>
    <w:rsid w:val="001B12F4"/>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05F"/>
    <w:rsid w:val="001C6312"/>
    <w:rsid w:val="001C664F"/>
    <w:rsid w:val="001C7611"/>
    <w:rsid w:val="001D0064"/>
    <w:rsid w:val="001D04DE"/>
    <w:rsid w:val="001D0744"/>
    <w:rsid w:val="001D11ED"/>
    <w:rsid w:val="001D1452"/>
    <w:rsid w:val="001D183C"/>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F03"/>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0"/>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BA"/>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393"/>
    <w:rsid w:val="0025555E"/>
    <w:rsid w:val="00255D36"/>
    <w:rsid w:val="00257543"/>
    <w:rsid w:val="002577E6"/>
    <w:rsid w:val="002602EB"/>
    <w:rsid w:val="00260656"/>
    <w:rsid w:val="002608DB"/>
    <w:rsid w:val="00260A05"/>
    <w:rsid w:val="00261782"/>
    <w:rsid w:val="002617E7"/>
    <w:rsid w:val="00261A3A"/>
    <w:rsid w:val="00261B66"/>
    <w:rsid w:val="00262A43"/>
    <w:rsid w:val="00262A45"/>
    <w:rsid w:val="00262FAD"/>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9C2"/>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71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15D8E"/>
    <w:rsid w:val="00316DC3"/>
    <w:rsid w:val="00317FD2"/>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69CA"/>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545"/>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2B7A"/>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2FC"/>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1270"/>
    <w:rsid w:val="003D1E35"/>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BCA"/>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3F796D"/>
    <w:rsid w:val="004000E8"/>
    <w:rsid w:val="004008B0"/>
    <w:rsid w:val="00402353"/>
    <w:rsid w:val="0040255D"/>
    <w:rsid w:val="004028A6"/>
    <w:rsid w:val="00402E2B"/>
    <w:rsid w:val="00403745"/>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5F7D"/>
    <w:rsid w:val="00416DDF"/>
    <w:rsid w:val="00416EC3"/>
    <w:rsid w:val="00420230"/>
    <w:rsid w:val="00420A99"/>
    <w:rsid w:val="00421105"/>
    <w:rsid w:val="00421616"/>
    <w:rsid w:val="0042167F"/>
    <w:rsid w:val="00421F66"/>
    <w:rsid w:val="00422D12"/>
    <w:rsid w:val="004234DB"/>
    <w:rsid w:val="004234E7"/>
    <w:rsid w:val="00423A90"/>
    <w:rsid w:val="00423CD5"/>
    <w:rsid w:val="0042401D"/>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6D"/>
    <w:rsid w:val="00432F94"/>
    <w:rsid w:val="00433752"/>
    <w:rsid w:val="00433B5E"/>
    <w:rsid w:val="00433CB2"/>
    <w:rsid w:val="00433FE0"/>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170"/>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6E5"/>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A3B"/>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1D4"/>
    <w:rsid w:val="004A27DF"/>
    <w:rsid w:val="004A2B94"/>
    <w:rsid w:val="004A2D47"/>
    <w:rsid w:val="004A3A69"/>
    <w:rsid w:val="004A3BB7"/>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4EE"/>
    <w:rsid w:val="004D2254"/>
    <w:rsid w:val="004D22B0"/>
    <w:rsid w:val="004D36B1"/>
    <w:rsid w:val="004D3C15"/>
    <w:rsid w:val="004D594B"/>
    <w:rsid w:val="004D6C54"/>
    <w:rsid w:val="004D6E88"/>
    <w:rsid w:val="004D7EBD"/>
    <w:rsid w:val="004D7F7A"/>
    <w:rsid w:val="004E0449"/>
    <w:rsid w:val="004E0AFB"/>
    <w:rsid w:val="004E0BC3"/>
    <w:rsid w:val="004E11E7"/>
    <w:rsid w:val="004E124D"/>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7AC"/>
    <w:rsid w:val="004E5F91"/>
    <w:rsid w:val="004E6C03"/>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35E"/>
    <w:rsid w:val="00500B52"/>
    <w:rsid w:val="005011FB"/>
    <w:rsid w:val="0050268E"/>
    <w:rsid w:val="0050318E"/>
    <w:rsid w:val="005042CE"/>
    <w:rsid w:val="00504512"/>
    <w:rsid w:val="00504B0D"/>
    <w:rsid w:val="00504D78"/>
    <w:rsid w:val="0050530D"/>
    <w:rsid w:val="00506464"/>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CE1"/>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11"/>
    <w:rsid w:val="005704BB"/>
    <w:rsid w:val="00570632"/>
    <w:rsid w:val="00570D73"/>
    <w:rsid w:val="00571554"/>
    <w:rsid w:val="005716E3"/>
    <w:rsid w:val="00571A96"/>
    <w:rsid w:val="00571BE1"/>
    <w:rsid w:val="00571CE5"/>
    <w:rsid w:val="00571D1C"/>
    <w:rsid w:val="00571D3C"/>
    <w:rsid w:val="00572505"/>
    <w:rsid w:val="005727B3"/>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363"/>
    <w:rsid w:val="00583F52"/>
    <w:rsid w:val="00583F8C"/>
    <w:rsid w:val="005856A3"/>
    <w:rsid w:val="00585C6A"/>
    <w:rsid w:val="00586023"/>
    <w:rsid w:val="0058638E"/>
    <w:rsid w:val="00586451"/>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3658"/>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28A1"/>
    <w:rsid w:val="005B35BD"/>
    <w:rsid w:val="005B35D7"/>
    <w:rsid w:val="005B392A"/>
    <w:rsid w:val="005B3AA3"/>
    <w:rsid w:val="005B3B9F"/>
    <w:rsid w:val="005B4074"/>
    <w:rsid w:val="005B4C4E"/>
    <w:rsid w:val="005B4F4D"/>
    <w:rsid w:val="005B5493"/>
    <w:rsid w:val="005B5511"/>
    <w:rsid w:val="005B576A"/>
    <w:rsid w:val="005B576D"/>
    <w:rsid w:val="005B5EAF"/>
    <w:rsid w:val="005B673A"/>
    <w:rsid w:val="005B6972"/>
    <w:rsid w:val="005B6D71"/>
    <w:rsid w:val="005B6F41"/>
    <w:rsid w:val="005B6F83"/>
    <w:rsid w:val="005C071C"/>
    <w:rsid w:val="005C0738"/>
    <w:rsid w:val="005C10B3"/>
    <w:rsid w:val="005C1E24"/>
    <w:rsid w:val="005C2555"/>
    <w:rsid w:val="005C2834"/>
    <w:rsid w:val="005C37F3"/>
    <w:rsid w:val="005C42CB"/>
    <w:rsid w:val="005C433B"/>
    <w:rsid w:val="005C43D1"/>
    <w:rsid w:val="005C61AC"/>
    <w:rsid w:val="005C63F1"/>
    <w:rsid w:val="005C65B6"/>
    <w:rsid w:val="005C6E03"/>
    <w:rsid w:val="005C74FB"/>
    <w:rsid w:val="005C76FB"/>
    <w:rsid w:val="005C7D19"/>
    <w:rsid w:val="005D016F"/>
    <w:rsid w:val="005D030D"/>
    <w:rsid w:val="005D1602"/>
    <w:rsid w:val="005D28DF"/>
    <w:rsid w:val="005D2D53"/>
    <w:rsid w:val="005D32AE"/>
    <w:rsid w:val="005D3500"/>
    <w:rsid w:val="005D3D89"/>
    <w:rsid w:val="005D4AB0"/>
    <w:rsid w:val="005D53C3"/>
    <w:rsid w:val="005D5B44"/>
    <w:rsid w:val="005D623C"/>
    <w:rsid w:val="005D69BE"/>
    <w:rsid w:val="005D7271"/>
    <w:rsid w:val="005D7A1B"/>
    <w:rsid w:val="005D7B61"/>
    <w:rsid w:val="005D7C82"/>
    <w:rsid w:val="005D7ED3"/>
    <w:rsid w:val="005E0C50"/>
    <w:rsid w:val="005E0C55"/>
    <w:rsid w:val="005E18FE"/>
    <w:rsid w:val="005E1E82"/>
    <w:rsid w:val="005E25F3"/>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25F"/>
    <w:rsid w:val="0060251F"/>
    <w:rsid w:val="006027B2"/>
    <w:rsid w:val="0060283C"/>
    <w:rsid w:val="00602EF6"/>
    <w:rsid w:val="00603A84"/>
    <w:rsid w:val="00604EEC"/>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2DDE"/>
    <w:rsid w:val="00623058"/>
    <w:rsid w:val="006232E1"/>
    <w:rsid w:val="006234A6"/>
    <w:rsid w:val="00623DF5"/>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D22"/>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641"/>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1C9C"/>
    <w:rsid w:val="006B2099"/>
    <w:rsid w:val="006B2283"/>
    <w:rsid w:val="006B2A51"/>
    <w:rsid w:val="006B2EEB"/>
    <w:rsid w:val="006B3930"/>
    <w:rsid w:val="006B3DBE"/>
    <w:rsid w:val="006B4329"/>
    <w:rsid w:val="006B4409"/>
    <w:rsid w:val="006B49CD"/>
    <w:rsid w:val="006B4B55"/>
    <w:rsid w:val="006B50CF"/>
    <w:rsid w:val="006B514A"/>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6CF6"/>
    <w:rsid w:val="00717413"/>
    <w:rsid w:val="007208F7"/>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90C"/>
    <w:rsid w:val="00743B80"/>
    <w:rsid w:val="007445A0"/>
    <w:rsid w:val="007451E7"/>
    <w:rsid w:val="0074524B"/>
    <w:rsid w:val="0074545B"/>
    <w:rsid w:val="0074545D"/>
    <w:rsid w:val="007456D7"/>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AE5"/>
    <w:rsid w:val="00760C05"/>
    <w:rsid w:val="007619D7"/>
    <w:rsid w:val="00761C8C"/>
    <w:rsid w:val="007623FB"/>
    <w:rsid w:val="007624EC"/>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3F2"/>
    <w:rsid w:val="007845D1"/>
    <w:rsid w:val="00785490"/>
    <w:rsid w:val="0078563C"/>
    <w:rsid w:val="00785863"/>
    <w:rsid w:val="00785889"/>
    <w:rsid w:val="00785D29"/>
    <w:rsid w:val="007866D5"/>
    <w:rsid w:val="00786E64"/>
    <w:rsid w:val="00786ECC"/>
    <w:rsid w:val="00787349"/>
    <w:rsid w:val="00787850"/>
    <w:rsid w:val="00791A2B"/>
    <w:rsid w:val="00791DE2"/>
    <w:rsid w:val="007925EA"/>
    <w:rsid w:val="00792975"/>
    <w:rsid w:val="007929C8"/>
    <w:rsid w:val="00793339"/>
    <w:rsid w:val="0079357F"/>
    <w:rsid w:val="0079376D"/>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96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0CC8"/>
    <w:rsid w:val="007E252D"/>
    <w:rsid w:val="007E2FA0"/>
    <w:rsid w:val="007E3EF5"/>
    <w:rsid w:val="007E4610"/>
    <w:rsid w:val="007E4715"/>
    <w:rsid w:val="007E4D98"/>
    <w:rsid w:val="007E4E18"/>
    <w:rsid w:val="007E505B"/>
    <w:rsid w:val="007E52B2"/>
    <w:rsid w:val="007E533C"/>
    <w:rsid w:val="007E53BD"/>
    <w:rsid w:val="007E5AC5"/>
    <w:rsid w:val="007E5CD3"/>
    <w:rsid w:val="007E7091"/>
    <w:rsid w:val="007E7475"/>
    <w:rsid w:val="007F090E"/>
    <w:rsid w:val="007F12B6"/>
    <w:rsid w:val="007F142E"/>
    <w:rsid w:val="007F1726"/>
    <w:rsid w:val="007F1FEA"/>
    <w:rsid w:val="007F2363"/>
    <w:rsid w:val="007F3F4A"/>
    <w:rsid w:val="007F4904"/>
    <w:rsid w:val="007F5988"/>
    <w:rsid w:val="007F69F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AE1"/>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DBB"/>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C21"/>
    <w:rsid w:val="00840F75"/>
    <w:rsid w:val="00841446"/>
    <w:rsid w:val="008427B2"/>
    <w:rsid w:val="00842A83"/>
    <w:rsid w:val="00842B22"/>
    <w:rsid w:val="00843FEE"/>
    <w:rsid w:val="008443C2"/>
    <w:rsid w:val="008444E8"/>
    <w:rsid w:val="008444E9"/>
    <w:rsid w:val="0084493A"/>
    <w:rsid w:val="00844E80"/>
    <w:rsid w:val="0084518E"/>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6E62"/>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3B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4B8"/>
    <w:rsid w:val="00891DA1"/>
    <w:rsid w:val="00892CFF"/>
    <w:rsid w:val="0089347C"/>
    <w:rsid w:val="00893C50"/>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B7CAF"/>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6B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2382"/>
    <w:rsid w:val="008F2A55"/>
    <w:rsid w:val="008F3283"/>
    <w:rsid w:val="008F33DC"/>
    <w:rsid w:val="008F37D2"/>
    <w:rsid w:val="008F4050"/>
    <w:rsid w:val="008F477F"/>
    <w:rsid w:val="008F4BB7"/>
    <w:rsid w:val="008F53D0"/>
    <w:rsid w:val="008F6075"/>
    <w:rsid w:val="008F6B1A"/>
    <w:rsid w:val="008F6BC7"/>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6F47"/>
    <w:rsid w:val="0090796B"/>
    <w:rsid w:val="00907F4E"/>
    <w:rsid w:val="00910390"/>
    <w:rsid w:val="00910B7D"/>
    <w:rsid w:val="00911017"/>
    <w:rsid w:val="00911DFB"/>
    <w:rsid w:val="009121B5"/>
    <w:rsid w:val="009125E0"/>
    <w:rsid w:val="009131A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65"/>
    <w:rsid w:val="009237EC"/>
    <w:rsid w:val="00923BD4"/>
    <w:rsid w:val="0092533B"/>
    <w:rsid w:val="0092560F"/>
    <w:rsid w:val="00925846"/>
    <w:rsid w:val="00925878"/>
    <w:rsid w:val="00925CBD"/>
    <w:rsid w:val="00927AAE"/>
    <w:rsid w:val="00927FE2"/>
    <w:rsid w:val="00931BD9"/>
    <w:rsid w:val="00932130"/>
    <w:rsid w:val="00932952"/>
    <w:rsid w:val="00933367"/>
    <w:rsid w:val="00933CB5"/>
    <w:rsid w:val="00933E80"/>
    <w:rsid w:val="00934396"/>
    <w:rsid w:val="009349BB"/>
    <w:rsid w:val="00935A7F"/>
    <w:rsid w:val="0094063C"/>
    <w:rsid w:val="00940C00"/>
    <w:rsid w:val="00941636"/>
    <w:rsid w:val="00942743"/>
    <w:rsid w:val="00942D57"/>
    <w:rsid w:val="009433F1"/>
    <w:rsid w:val="009436AF"/>
    <w:rsid w:val="00943742"/>
    <w:rsid w:val="00943A35"/>
    <w:rsid w:val="0094403B"/>
    <w:rsid w:val="009443AD"/>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42F"/>
    <w:rsid w:val="009559ED"/>
    <w:rsid w:val="0095681E"/>
    <w:rsid w:val="00956901"/>
    <w:rsid w:val="009572D4"/>
    <w:rsid w:val="00957D60"/>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2FE"/>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E83"/>
    <w:rsid w:val="009B3104"/>
    <w:rsid w:val="009B3506"/>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2B26"/>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39E"/>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325B"/>
    <w:rsid w:val="00A04232"/>
    <w:rsid w:val="00A04367"/>
    <w:rsid w:val="00A047D2"/>
    <w:rsid w:val="00A048A8"/>
    <w:rsid w:val="00A04968"/>
    <w:rsid w:val="00A04DCB"/>
    <w:rsid w:val="00A05B47"/>
    <w:rsid w:val="00A06DB0"/>
    <w:rsid w:val="00A07215"/>
    <w:rsid w:val="00A079D6"/>
    <w:rsid w:val="00A10FBB"/>
    <w:rsid w:val="00A110BC"/>
    <w:rsid w:val="00A11BA9"/>
    <w:rsid w:val="00A121A8"/>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68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E6"/>
    <w:rsid w:val="00A56674"/>
    <w:rsid w:val="00A56C21"/>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04E1"/>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04B"/>
    <w:rsid w:val="00AA76CD"/>
    <w:rsid w:val="00AB0338"/>
    <w:rsid w:val="00AB04D2"/>
    <w:rsid w:val="00AB0B84"/>
    <w:rsid w:val="00AB0BC8"/>
    <w:rsid w:val="00AB11CA"/>
    <w:rsid w:val="00AB1387"/>
    <w:rsid w:val="00AB14D9"/>
    <w:rsid w:val="00AB19C7"/>
    <w:rsid w:val="00AB1B76"/>
    <w:rsid w:val="00AB1C41"/>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1A56"/>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019"/>
    <w:rsid w:val="00B4448F"/>
    <w:rsid w:val="00B44A42"/>
    <w:rsid w:val="00B44B37"/>
    <w:rsid w:val="00B45A52"/>
    <w:rsid w:val="00B46175"/>
    <w:rsid w:val="00B47316"/>
    <w:rsid w:val="00B477B8"/>
    <w:rsid w:val="00B47803"/>
    <w:rsid w:val="00B4791A"/>
    <w:rsid w:val="00B47C29"/>
    <w:rsid w:val="00B47D21"/>
    <w:rsid w:val="00B50916"/>
    <w:rsid w:val="00B51008"/>
    <w:rsid w:val="00B51031"/>
    <w:rsid w:val="00B51B78"/>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908"/>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6F8B"/>
    <w:rsid w:val="00BA70BB"/>
    <w:rsid w:val="00BA7345"/>
    <w:rsid w:val="00BA76E0"/>
    <w:rsid w:val="00BB0A24"/>
    <w:rsid w:val="00BB0DE4"/>
    <w:rsid w:val="00BB1B23"/>
    <w:rsid w:val="00BB21B4"/>
    <w:rsid w:val="00BB247E"/>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08E"/>
    <w:rsid w:val="00BC4D2E"/>
    <w:rsid w:val="00BC4E54"/>
    <w:rsid w:val="00BC74D1"/>
    <w:rsid w:val="00BD0073"/>
    <w:rsid w:val="00BD48AC"/>
    <w:rsid w:val="00BD4AE4"/>
    <w:rsid w:val="00BD55BA"/>
    <w:rsid w:val="00BD5762"/>
    <w:rsid w:val="00BD5B91"/>
    <w:rsid w:val="00BD5F1A"/>
    <w:rsid w:val="00BD7BFC"/>
    <w:rsid w:val="00BD7DE3"/>
    <w:rsid w:val="00BE079A"/>
    <w:rsid w:val="00BE0BF4"/>
    <w:rsid w:val="00BE1234"/>
    <w:rsid w:val="00BE1583"/>
    <w:rsid w:val="00BE1840"/>
    <w:rsid w:val="00BE1C72"/>
    <w:rsid w:val="00BE1CD1"/>
    <w:rsid w:val="00BE260D"/>
    <w:rsid w:val="00BE29A9"/>
    <w:rsid w:val="00BE2FA6"/>
    <w:rsid w:val="00BE333F"/>
    <w:rsid w:val="00BE35D4"/>
    <w:rsid w:val="00BE4265"/>
    <w:rsid w:val="00BE514C"/>
    <w:rsid w:val="00BE550C"/>
    <w:rsid w:val="00BE5BF6"/>
    <w:rsid w:val="00BE5CFC"/>
    <w:rsid w:val="00BE7406"/>
    <w:rsid w:val="00BE7603"/>
    <w:rsid w:val="00BE77BF"/>
    <w:rsid w:val="00BE78D7"/>
    <w:rsid w:val="00BF17FD"/>
    <w:rsid w:val="00BF192B"/>
    <w:rsid w:val="00BF1EDF"/>
    <w:rsid w:val="00BF3279"/>
    <w:rsid w:val="00BF3F37"/>
    <w:rsid w:val="00BF4BBF"/>
    <w:rsid w:val="00BF512B"/>
    <w:rsid w:val="00BF51F4"/>
    <w:rsid w:val="00BF5B20"/>
    <w:rsid w:val="00BF6454"/>
    <w:rsid w:val="00BF657B"/>
    <w:rsid w:val="00BF6EEA"/>
    <w:rsid w:val="00BF6FD7"/>
    <w:rsid w:val="00BF7392"/>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619"/>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40613"/>
    <w:rsid w:val="00C4082F"/>
    <w:rsid w:val="00C40976"/>
    <w:rsid w:val="00C41535"/>
    <w:rsid w:val="00C419F7"/>
    <w:rsid w:val="00C41EB7"/>
    <w:rsid w:val="00C42378"/>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A75AE"/>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CE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88C"/>
    <w:rsid w:val="00D25F93"/>
    <w:rsid w:val="00D26931"/>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A60"/>
    <w:rsid w:val="00D53EA6"/>
    <w:rsid w:val="00D5425F"/>
    <w:rsid w:val="00D54352"/>
    <w:rsid w:val="00D546FF"/>
    <w:rsid w:val="00D54E3E"/>
    <w:rsid w:val="00D55085"/>
    <w:rsid w:val="00D551ED"/>
    <w:rsid w:val="00D55AD5"/>
    <w:rsid w:val="00D55DC1"/>
    <w:rsid w:val="00D56A59"/>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FF4"/>
    <w:rsid w:val="00D77B1D"/>
    <w:rsid w:val="00D800BC"/>
    <w:rsid w:val="00D8021F"/>
    <w:rsid w:val="00D80383"/>
    <w:rsid w:val="00D80BDA"/>
    <w:rsid w:val="00D81017"/>
    <w:rsid w:val="00D8178B"/>
    <w:rsid w:val="00D81B05"/>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0BA"/>
    <w:rsid w:val="00D977E9"/>
    <w:rsid w:val="00D97B8A"/>
    <w:rsid w:val="00DA1E71"/>
    <w:rsid w:val="00DA2891"/>
    <w:rsid w:val="00DA2A4E"/>
    <w:rsid w:val="00DA2D31"/>
    <w:rsid w:val="00DA305E"/>
    <w:rsid w:val="00DA4769"/>
    <w:rsid w:val="00DA484F"/>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C6E9D"/>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31E"/>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A7E0A"/>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B7F84"/>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BB7"/>
    <w:rsid w:val="00EC5D24"/>
    <w:rsid w:val="00EC60AE"/>
    <w:rsid w:val="00EC61BC"/>
    <w:rsid w:val="00EC64F8"/>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4903"/>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2E8D"/>
    <w:rsid w:val="00F0404A"/>
    <w:rsid w:val="00F041D8"/>
    <w:rsid w:val="00F047BD"/>
    <w:rsid w:val="00F04A03"/>
    <w:rsid w:val="00F04AF7"/>
    <w:rsid w:val="00F04D4B"/>
    <w:rsid w:val="00F0528D"/>
    <w:rsid w:val="00F05A55"/>
    <w:rsid w:val="00F0617C"/>
    <w:rsid w:val="00F061DF"/>
    <w:rsid w:val="00F06686"/>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3C1"/>
    <w:rsid w:val="00F21C5E"/>
    <w:rsid w:val="00F23D23"/>
    <w:rsid w:val="00F243D8"/>
    <w:rsid w:val="00F243E4"/>
    <w:rsid w:val="00F26B8A"/>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C8F"/>
    <w:rsid w:val="00F54D17"/>
    <w:rsid w:val="00F54F08"/>
    <w:rsid w:val="00F55C20"/>
    <w:rsid w:val="00F55D60"/>
    <w:rsid w:val="00F570BF"/>
    <w:rsid w:val="00F57485"/>
    <w:rsid w:val="00F57752"/>
    <w:rsid w:val="00F605F7"/>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365D"/>
    <w:rsid w:val="00F7375A"/>
    <w:rsid w:val="00F745E4"/>
    <w:rsid w:val="00F74BB9"/>
    <w:rsid w:val="00F75582"/>
    <w:rsid w:val="00F755A8"/>
    <w:rsid w:val="00F75791"/>
    <w:rsid w:val="00F75A12"/>
    <w:rsid w:val="00F76EFA"/>
    <w:rsid w:val="00F771F2"/>
    <w:rsid w:val="00F7756D"/>
    <w:rsid w:val="00F77D9D"/>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0B1"/>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04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A70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704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qFormat/>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2"/>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character" w:customStyle="1" w:styleId="CaptionChar1">
    <w:name w:val="Caption Char1"/>
    <w:aliases w:val="cap Char1,cap Char Char,Caption Char Char,Caption Char1 Char Char,cap Char Char1 Char,Caption Char Char1 Char Char,cap Char2 Char"/>
    <w:rsid w:val="00F605F7"/>
    <w:rPr>
      <w:rFonts w:asciiTheme="minorHAnsi" w:eastAsiaTheme="minorHAnsi" w:hAnsiTheme="minorHAnsi"/>
      <w:b/>
      <w:bCs/>
      <w:sz w:val="22"/>
    </w:rPr>
  </w:style>
  <w:style w:type="character" w:styleId="UnresolvedMention">
    <w:name w:val="Unresolved Mention"/>
    <w:basedOn w:val="DefaultParagraphFont"/>
    <w:uiPriority w:val="99"/>
    <w:semiHidden/>
    <w:unhideWhenUsed/>
    <w:rsid w:val="00BD5B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19665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594111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290588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8187055">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872634">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767736">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98/Report/Final_Minutes_report_RAN1%2398_v20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97/Report/Final_Minutes_report_RAN1%2397_v10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96b/Report/Final_Minutes_report_RAN1%2396b_v100.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98b/Report/Draft_Minutes_report_RAN1%2398b_v0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ED855-737D-43AD-95F3-DACA7D2B6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04D07-06FB-455A-936C-83E3823DF135}">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3319FFC-6EDD-4CCA-A701-50E94E57A4F1}">
  <ds:schemaRefs>
    <ds:schemaRef ds:uri="http://schemas.microsoft.com/sharepoint/v3/contenttype/forms"/>
  </ds:schemaRefs>
</ds:datastoreItem>
</file>

<file path=customXml/itemProps4.xml><?xml version="1.0" encoding="utf-8"?>
<ds:datastoreItem xmlns:ds="http://schemas.openxmlformats.org/officeDocument/2006/customXml" ds:itemID="{D01EDAD8-54C9-4E73-A5DA-E6076B4F8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2102</Words>
  <Characters>11180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2019-10-07T14:29:00Z</dcterms:created>
  <dcterms:modified xsi:type="dcterms:W3CDTF">2019-11-08T20:50:00Z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